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0" w:lineRule="exact"/>
        <w:rPr>
          <w:rFonts w:eastAsiaTheme="minorEastAsia"/>
          <w:color w:val="000000" w:themeColor="text1"/>
          <w:sz w:val="22"/>
          <w:szCs w:val="22"/>
          <w14:textFill>
            <w14:solidFill>
              <w14:schemeClr w14:val="tx1"/>
            </w14:solidFill>
          </w14:textFill>
        </w:rPr>
      </w:pPr>
      <w:r>
        <w:rPr>
          <w:rFonts w:eastAsiaTheme="minorEastAsia"/>
          <w:color w:val="000000" w:themeColor="text1"/>
          <w:sz w:val="22"/>
          <w:szCs w:val="22"/>
          <w14:textFill>
            <w14:solidFill>
              <w14:schemeClr w14:val="tx1"/>
            </w14:solidFill>
          </w14:textFill>
        </w:rPr>
        <w:t xml:space="preserve">ICS 01.120 </w:t>
      </w:r>
    </w:p>
    <w:p>
      <w:pPr>
        <w:spacing w:line="320" w:lineRule="exact"/>
        <w:rPr>
          <w:rFonts w:eastAsiaTheme="minorEastAsia"/>
          <w:color w:val="000000" w:themeColor="text1"/>
          <w:sz w:val="22"/>
          <w:szCs w:val="22"/>
          <w14:textFill>
            <w14:solidFill>
              <w14:schemeClr w14:val="tx1"/>
            </w14:solidFill>
          </w14:textFill>
        </w:rPr>
      </w:pPr>
      <w:r>
        <w:rPr>
          <w:rFonts w:eastAsiaTheme="minorEastAsia"/>
          <w:color w:val="000000" w:themeColor="text1"/>
          <w:sz w:val="22"/>
          <w:szCs w:val="22"/>
          <w14:textFill>
            <w14:solidFill>
              <w14:schemeClr w14:val="tx1"/>
            </w14:solidFill>
          </w14:textFill>
        </w:rPr>
        <w:t>A 00</w:t>
      </w:r>
    </w:p>
    <w:p>
      <w:pPr>
        <w:spacing w:line="320" w:lineRule="exact"/>
        <w:rPr>
          <w:rFonts w:eastAsiaTheme="minorEastAsia"/>
          <w:color w:val="000000" w:themeColor="text1"/>
          <w:szCs w:val="21"/>
          <w14:textFill>
            <w14:solidFill>
              <w14:schemeClr w14:val="tx1"/>
            </w14:solidFill>
          </w14:textFill>
        </w:rPr>
      </w:pPr>
    </w:p>
    <w:p>
      <w:pPr>
        <w:spacing w:line="320" w:lineRule="exact"/>
        <w:rPr>
          <w:rFonts w:eastAsiaTheme="minorEastAsia"/>
          <w:color w:val="000000" w:themeColor="text1"/>
          <w:szCs w:val="21"/>
          <w14:textFill>
            <w14:solidFill>
              <w14:schemeClr w14:val="tx1"/>
            </w14:solidFill>
          </w14:textFill>
        </w:rPr>
      </w:pPr>
    </w:p>
    <w:p>
      <w:pPr>
        <w:spacing w:line="360" w:lineRule="auto"/>
        <w:jc w:val="center"/>
        <w:rPr>
          <w:rFonts w:eastAsiaTheme="minorEastAsia"/>
          <w:color w:val="000000" w:themeColor="text1"/>
          <w:sz w:val="20"/>
          <w14:textFill>
            <w14:solidFill>
              <w14:schemeClr w14:val="tx1"/>
            </w14:solidFill>
          </w14:textFill>
        </w:rPr>
      </w:pPr>
      <w:r>
        <w:rPr>
          <w:rFonts w:eastAsia="黑体"/>
          <w:color w:val="000000" w:themeColor="text1"/>
          <w:sz w:val="72"/>
          <w:szCs w:val="72"/>
          <w14:textFill>
            <w14:solidFill>
              <w14:schemeClr w14:val="tx1"/>
            </w14:solidFill>
          </w14:textFill>
        </w:rPr>
        <w:t>团     体     标     准</w:t>
      </w:r>
    </w:p>
    <w:p>
      <w:pPr>
        <w:spacing w:line="360" w:lineRule="auto"/>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 xml:space="preserve">                                                         </w:t>
      </w:r>
      <w:r>
        <w:rPr>
          <w:rFonts w:eastAsiaTheme="minorEastAsia"/>
          <w:color w:val="000000" w:themeColor="text1"/>
          <w:sz w:val="24"/>
          <w14:textFill>
            <w14:solidFill>
              <w14:schemeClr w14:val="tx1"/>
            </w14:solidFill>
          </w14:textFill>
        </w:rPr>
        <w:t>T/AAAA  XXX</w:t>
      </w:r>
      <w:r>
        <w:rPr>
          <w:rFonts w:eastAsiaTheme="minorEastAsia"/>
          <w:color w:val="000000" w:themeColor="text1"/>
          <w:spacing w:val="10"/>
          <w:sz w:val="24"/>
          <w14:textFill>
            <w14:solidFill>
              <w14:schemeClr w14:val="tx1"/>
            </w14:solidFill>
          </w14:textFill>
        </w:rPr>
        <w:t>—2019</w:t>
      </w:r>
    </w:p>
    <w:p>
      <w:pPr>
        <w:jc w:val="right"/>
        <w:rPr>
          <w:rFonts w:eastAsia="黑体"/>
          <w:color w:val="000000" w:themeColor="text1"/>
          <w:sz w:val="24"/>
          <w14:textFill>
            <w14:solidFill>
              <w14:schemeClr w14:val="tx1"/>
            </w14:solidFill>
          </w14:textFill>
        </w:rPr>
      </w:pPr>
    </w:p>
    <w:p>
      <w:pPr>
        <w:rPr>
          <w:b/>
          <w:color w:val="000000" w:themeColor="text1"/>
          <w:sz w:val="48"/>
          <w:szCs w:val="48"/>
          <w14:textFill>
            <w14:solidFill>
              <w14:schemeClr w14:val="tx1"/>
            </w14:solidFill>
          </w14:textFill>
        </w:rPr>
      </w:pPr>
      <w:r>
        <w:rPr>
          <w:b/>
          <w:color w:val="000000" w:themeColor="text1"/>
          <w:sz w:val="48"/>
          <w:szCs w:val="4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117475</wp:posOffset>
                </wp:positionV>
                <wp:extent cx="5989955" cy="635"/>
                <wp:effectExtent l="0" t="0" r="10795" b="18415"/>
                <wp:wrapNone/>
                <wp:docPr id="3" name="自选图形 32"/>
                <wp:cNvGraphicFramePr/>
                <a:graphic xmlns:a="http://schemas.openxmlformats.org/drawingml/2006/main">
                  <a:graphicData uri="http://schemas.microsoft.com/office/word/2010/wordprocessingShape">
                    <wps:wsp>
                      <wps:cNvCnPr/>
                      <wps:spPr>
                        <a:xfrm>
                          <a:off x="0" y="0"/>
                          <a:ext cx="5989955"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top:9.25pt;height:0.05pt;width:471.65pt;mso-position-horizontal:center;mso-position-horizontal-relative:margin;z-index:251659264;mso-width-relative:page;mso-height-relative:page;" filled="f" stroked="t" coordsize="21600,21600" o:gfxdata="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QCx4dIAAAAGAQAADwAAAAAAAAAB&#10;ACAAAAAiAAAAZHJzL2Rvd25yZXYueG1sUEsBAhQAFAAAAAgAh07iQIwjmTDdAQAAmQMAAA4AAAAA&#10;AAAAAQAgAAAAIQEAAGRycy9lMm9Eb2MueG1sUEsFBgAAAAAGAAYAWQEAAHAFAAAAAA==&#10;">
                <v:fill on="f" focussize="0,0"/>
                <v:stroke weight="1.5pt" color="#000000" joinstyle="round"/>
                <v:imagedata o:title=""/>
                <o:lock v:ext="edit" aspectratio="f"/>
              </v:shape>
            </w:pict>
          </mc:Fallback>
        </mc:AlternateContent>
      </w:r>
    </w:p>
    <w:p>
      <w:pPr>
        <w:rPr>
          <w:b/>
          <w:color w:val="000000" w:themeColor="text1"/>
          <w:sz w:val="48"/>
          <w:szCs w:val="48"/>
          <w14:textFill>
            <w14:solidFill>
              <w14:schemeClr w14:val="tx1"/>
            </w14:solidFill>
          </w14:textFill>
        </w:rPr>
      </w:pPr>
    </w:p>
    <w:p>
      <w:pPr>
        <w:spacing w:line="580" w:lineRule="exact"/>
        <w:jc w:val="center"/>
        <w:rPr>
          <w:rFonts w:eastAsia="黑体"/>
          <w:color w:val="000000" w:themeColor="text1"/>
          <w:sz w:val="48"/>
          <w:szCs w:val="48"/>
          <w14:textFill>
            <w14:solidFill>
              <w14:schemeClr w14:val="tx1"/>
            </w14:solidFill>
          </w14:textFill>
        </w:rPr>
      </w:pPr>
      <w:bookmarkStart w:id="0" w:name="OLE_LINK1"/>
      <w:bookmarkStart w:id="1" w:name="OLE_LINK2"/>
    </w:p>
    <w:p>
      <w:pPr>
        <w:spacing w:line="580" w:lineRule="exact"/>
        <w:jc w:val="center"/>
        <w:rPr>
          <w:rFonts w:eastAsia="黑体"/>
          <w:color w:val="000000" w:themeColor="text1"/>
          <w:sz w:val="44"/>
          <w14:textFill>
            <w14:solidFill>
              <w14:schemeClr w14:val="tx1"/>
            </w14:solidFill>
          </w14:textFill>
        </w:rPr>
      </w:pPr>
      <w:bookmarkStart w:id="2" w:name="OLE_LINK13"/>
      <w:bookmarkStart w:id="3" w:name="OLE_LINK12"/>
      <w:r>
        <w:rPr>
          <w:rFonts w:eastAsia="黑体"/>
          <w:color w:val="000000" w:themeColor="text1"/>
          <w:sz w:val="48"/>
          <w:szCs w:val="48"/>
          <w14:textFill>
            <w14:solidFill>
              <w14:schemeClr w14:val="tx1"/>
            </w14:solidFill>
          </w14:textFill>
        </w:rPr>
        <w:t>土木工程</w:t>
      </w:r>
      <w:r>
        <w:rPr>
          <w:rFonts w:hint="eastAsia" w:eastAsia="黑体"/>
          <w:color w:val="000000" w:themeColor="text1"/>
          <w:sz w:val="48"/>
          <w:szCs w:val="48"/>
          <w14:textFill>
            <w14:solidFill>
              <w14:schemeClr w14:val="tx1"/>
            </w14:solidFill>
          </w14:textFill>
        </w:rPr>
        <w:t>类工程</w:t>
      </w:r>
      <w:r>
        <w:rPr>
          <w:rFonts w:eastAsia="黑体"/>
          <w:color w:val="000000" w:themeColor="text1"/>
          <w:sz w:val="48"/>
          <w:szCs w:val="48"/>
          <w14:textFill>
            <w14:solidFill>
              <w14:schemeClr w14:val="tx1"/>
            </w14:solidFill>
          </w14:textFill>
        </w:rPr>
        <w:t>能力评价</w:t>
      </w:r>
      <w:bookmarkEnd w:id="2"/>
      <w:bookmarkEnd w:id="3"/>
      <w:r>
        <w:rPr>
          <w:rFonts w:hint="eastAsia" w:eastAsia="黑体"/>
          <w:color w:val="000000" w:themeColor="text1"/>
          <w:sz w:val="48"/>
          <w:szCs w:val="48"/>
          <w14:textFill>
            <w14:solidFill>
              <w14:schemeClr w14:val="tx1"/>
            </w14:solidFill>
          </w14:textFill>
        </w:rPr>
        <w:t>规范</w:t>
      </w:r>
    </w:p>
    <w:p>
      <w:pPr>
        <w:jc w:val="center"/>
        <w:rPr>
          <w:rFonts w:eastAsia="黑体"/>
          <w:color w:val="000000" w:themeColor="text1"/>
          <w:sz w:val="48"/>
          <w:szCs w:val="48"/>
          <w14:textFill>
            <w14:solidFill>
              <w14:schemeClr w14:val="tx1"/>
            </w14:solidFill>
          </w14:textFill>
        </w:rPr>
      </w:pPr>
    </w:p>
    <w:p>
      <w:pPr>
        <w:jc w:val="center"/>
        <w:rPr>
          <w:rFonts w:eastAsia="黑体"/>
          <w:color w:val="000000" w:themeColor="text1"/>
          <w:sz w:val="48"/>
          <w:szCs w:val="48"/>
          <w14:textFill>
            <w14:solidFill>
              <w14:schemeClr w14:val="tx1"/>
            </w14:solidFill>
          </w14:textFill>
        </w:rPr>
      </w:pPr>
    </w:p>
    <w:p>
      <w:pPr>
        <w:jc w:val="center"/>
        <w:rPr>
          <w:rFonts w:eastAsia="黑体"/>
          <w:bCs/>
          <w:color w:val="000000" w:themeColor="text1"/>
          <w:sz w:val="36"/>
          <w:szCs w:val="36"/>
          <w14:textFill>
            <w14:solidFill>
              <w14:schemeClr w14:val="tx1"/>
            </w14:solidFill>
          </w14:textFill>
        </w:rPr>
      </w:pPr>
      <w:r>
        <w:rPr>
          <w:rFonts w:hint="eastAsia" w:eastAsia="黑体"/>
          <w:bCs/>
          <w:color w:val="000000" w:themeColor="text1"/>
          <w:sz w:val="36"/>
          <w:szCs w:val="36"/>
          <w14:textFill>
            <w14:solidFill>
              <w14:schemeClr w14:val="tx1"/>
            </w14:solidFill>
          </w14:textFill>
        </w:rPr>
        <w:t xml:space="preserve">Specification of Capability Evaluation of Professional Engineers: </w:t>
      </w:r>
      <w:r>
        <w:rPr>
          <w:rFonts w:eastAsia="黑体"/>
          <w:bCs/>
          <w:color w:val="000000" w:themeColor="text1"/>
          <w:sz w:val="36"/>
          <w:szCs w:val="36"/>
          <w14:textFill>
            <w14:solidFill>
              <w14:schemeClr w14:val="tx1"/>
            </w14:solidFill>
          </w14:textFill>
        </w:rPr>
        <w:t>Civil Engineers</w:t>
      </w:r>
    </w:p>
    <w:p>
      <w:pPr>
        <w:spacing w:line="600" w:lineRule="auto"/>
        <w:jc w:val="left"/>
        <w:rPr>
          <w:color w:val="000000" w:themeColor="text1"/>
          <w:sz w:val="32"/>
          <w:szCs w:val="32"/>
          <w14:textFill>
            <w14:solidFill>
              <w14:schemeClr w14:val="tx1"/>
            </w14:solidFill>
          </w14:textFill>
        </w:rPr>
      </w:pPr>
    </w:p>
    <w:bookmarkEnd w:id="0"/>
    <w:bookmarkEnd w:id="1"/>
    <w:p>
      <w:pPr>
        <w:spacing w:line="600" w:lineRule="auto"/>
        <w:rPr>
          <w:rFonts w:eastAsia="方正粗圆简体"/>
          <w:color w:val="000000" w:themeColor="text1"/>
          <w:sz w:val="30"/>
          <w:szCs w:val="30"/>
          <w:u w:val="single"/>
          <w14:textFill>
            <w14:solidFill>
              <w14:schemeClr w14:val="tx1"/>
            </w14:solidFill>
          </w14:textFill>
        </w:rPr>
      </w:pPr>
      <w:r>
        <w:rPr>
          <w:color w:val="000000" w:themeColor="text1"/>
          <w:sz w:val="30"/>
          <w:szCs w:val="30"/>
          <w:u w:val="single"/>
          <w14:textFill>
            <w14:solidFill>
              <w14:schemeClr w14:val="tx1"/>
            </w14:solidFill>
          </w14:textFill>
        </w:rPr>
        <w:t>2019-XX-XX</w:t>
      </w:r>
      <w:r>
        <w:rPr>
          <w:rFonts w:eastAsia="黑体"/>
          <w:color w:val="000000" w:themeColor="text1"/>
          <w:sz w:val="30"/>
          <w:szCs w:val="30"/>
          <w:u w:val="single"/>
          <w14:textFill>
            <w14:solidFill>
              <w14:schemeClr w14:val="tx1"/>
            </w14:solidFill>
          </w14:textFill>
        </w:rPr>
        <w:t xml:space="preserve">发布                          </w:t>
      </w:r>
      <w:r>
        <w:rPr>
          <w:color w:val="000000" w:themeColor="text1"/>
          <w:sz w:val="30"/>
          <w:szCs w:val="30"/>
          <w:u w:val="single"/>
          <w14:textFill>
            <w14:solidFill>
              <w14:schemeClr w14:val="tx1"/>
            </w14:solidFill>
          </w14:textFill>
        </w:rPr>
        <w:t>2019-XX-XX</w:t>
      </w:r>
      <w:r>
        <w:rPr>
          <w:rFonts w:eastAsia="黑体"/>
          <w:color w:val="000000" w:themeColor="text1"/>
          <w:sz w:val="30"/>
          <w:szCs w:val="30"/>
          <w:u w:val="single"/>
          <w14:textFill>
            <w14:solidFill>
              <w14:schemeClr w14:val="tx1"/>
            </w14:solidFill>
          </w14:textFill>
        </w:rPr>
        <w:t>实施</w:t>
      </w:r>
    </w:p>
    <w:p>
      <w:pPr>
        <w:jc w:val="center"/>
        <w:rPr>
          <w:rFonts w:eastAsia="黑体"/>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XXXXXXX</w:t>
      </w:r>
      <w:r>
        <w:rPr>
          <w:b/>
          <w:color w:val="000000" w:themeColor="text1"/>
          <w:sz w:val="30"/>
          <w:szCs w:val="30"/>
          <w14:textFill>
            <w14:solidFill>
              <w14:schemeClr w14:val="tx1"/>
            </w14:solidFill>
          </w14:textFill>
        </w:rPr>
        <w:t xml:space="preserve"> </w:t>
      </w:r>
      <w:r>
        <w:rPr>
          <w:rFonts w:eastAsia="黑体"/>
          <w:color w:val="000000" w:themeColor="text1"/>
          <w:sz w:val="30"/>
          <w:szCs w:val="30"/>
          <w14:textFill>
            <w14:solidFill>
              <w14:schemeClr w14:val="tx1"/>
            </w14:solidFill>
          </w14:textFill>
        </w:rPr>
        <w:t>发布</w:t>
      </w:r>
    </w:p>
    <w:p>
      <w:pPr>
        <w:jc w:val="cente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sectPr>
          <w:footerReference r:id="rId6" w:type="first"/>
          <w:headerReference r:id="rId3" w:type="default"/>
          <w:headerReference r:id="rId4" w:type="even"/>
          <w:footerReference r:id="rId5" w:type="even"/>
          <w:pgSz w:w="11906" w:h="16838"/>
          <w:pgMar w:top="1701" w:right="1418" w:bottom="1701" w:left="1418" w:header="1417" w:footer="1134" w:gutter="0"/>
          <w:pgNumType w:start="1"/>
          <w:cols w:space="425" w:num="1"/>
          <w:docGrid w:type="linesAndChars" w:linePitch="373" w:charSpace="2603"/>
        </w:sectPr>
      </w:pPr>
    </w:p>
    <w:p>
      <w:pPr>
        <w:jc w:val="center"/>
        <w:outlineLvl w:val="0"/>
        <w:rPr>
          <w:rFonts w:eastAsia="黑体"/>
          <w:bCs/>
          <w:color w:val="000000" w:themeColor="text1"/>
          <w:sz w:val="32"/>
          <w14:textFill>
            <w14:solidFill>
              <w14:schemeClr w14:val="tx1"/>
            </w14:solidFill>
          </w14:textFill>
        </w:rPr>
      </w:pPr>
      <w:bookmarkStart w:id="4" w:name="_Toc17785"/>
      <w:bookmarkStart w:id="5" w:name="_Toc5491"/>
      <w:bookmarkStart w:id="6" w:name="_Toc6685_WPSOffice_Level1"/>
      <w:r>
        <w:rPr>
          <w:rFonts w:eastAsia="黑体"/>
          <w:bCs/>
          <w:color w:val="000000" w:themeColor="text1"/>
          <w:sz w:val="32"/>
          <w14:textFill>
            <w14:solidFill>
              <w14:schemeClr w14:val="tx1"/>
            </w14:solidFill>
          </w14:textFill>
        </w:rPr>
        <w:t>前  言</w:t>
      </w:r>
      <w:bookmarkEnd w:id="4"/>
      <w:bookmarkEnd w:id="5"/>
      <w:bookmarkEnd w:id="6"/>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本标准由中国科协工程能力建设联盟提出并归口。</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本标准依据中国科协工程能力建设联盟制定的《工程能力评价通用规范》进行细化和补充。</w:t>
      </w:r>
    </w:p>
    <w:p>
      <w:pPr>
        <w:spacing w:line="580" w:lineRule="exact"/>
        <w:ind w:firstLine="664" w:firstLineChars="200"/>
        <w:rPr>
          <w:rFonts w:hint="eastAsia" w:ascii="华文仿宋" w:hAnsi="华文仿宋" w:eastAsia="华文仿宋"/>
          <w:color w:val="000000" w:themeColor="text1"/>
          <w:sz w:val="32"/>
          <w:szCs w:val="22"/>
          <w14:textFill>
            <w14:solidFill>
              <w14:schemeClr w14:val="tx1"/>
            </w14:solidFill>
          </w14:textFill>
        </w:rPr>
      </w:pPr>
      <w:r>
        <w:rPr>
          <w:rFonts w:hint="eastAsia" w:eastAsia="华文仿宋"/>
          <w:color w:val="000000" w:themeColor="text1"/>
          <w:sz w:val="32"/>
          <w14:textFill>
            <w14:solidFill>
              <w14:schemeClr w14:val="tx1"/>
            </w14:solidFill>
          </w14:textFill>
        </w:rPr>
        <w:t>本规范的起草单位：</w:t>
      </w:r>
      <w:r>
        <w:rPr>
          <w:rFonts w:hint="eastAsia" w:ascii="华文仿宋" w:hAnsi="华文仿宋" w:eastAsia="华文仿宋"/>
          <w:color w:val="000000" w:themeColor="text1"/>
          <w:sz w:val="32"/>
          <w:szCs w:val="22"/>
          <w14:textFill>
            <w14:solidFill>
              <w14:schemeClr w14:val="tx1"/>
            </w14:solidFill>
          </w14:textFill>
        </w:rPr>
        <w:t>中国公路学会、中国建筑学会、中国铁道学会、中国核学会</w:t>
      </w:r>
      <w:r>
        <w:rPr>
          <w:rFonts w:hint="eastAsia" w:ascii="华文仿宋" w:hAnsi="华文仿宋" w:eastAsia="华文仿宋"/>
          <w:color w:val="000000" w:themeColor="text1"/>
          <w:sz w:val="32"/>
          <w:szCs w:val="22"/>
          <w:lang w:eastAsia="zh-CN"/>
          <w14:textFill>
            <w14:solidFill>
              <w14:schemeClr w14:val="tx1"/>
            </w14:solidFill>
          </w14:textFill>
        </w:rPr>
        <w:t>、</w:t>
      </w:r>
      <w:r>
        <w:rPr>
          <w:rFonts w:hint="eastAsia" w:ascii="华文仿宋" w:hAnsi="华文仿宋" w:eastAsia="华文仿宋"/>
          <w:color w:val="000000" w:themeColor="text1"/>
          <w:sz w:val="32"/>
          <w:szCs w:val="22"/>
          <w14:textFill>
            <w14:solidFill>
              <w14:schemeClr w14:val="tx1"/>
            </w14:solidFill>
          </w14:textFill>
        </w:rPr>
        <w:t>XXX、XXX。</w:t>
      </w:r>
      <w:bookmarkStart w:id="43" w:name="_GoBack"/>
      <w:bookmarkEnd w:id="43"/>
    </w:p>
    <w:p>
      <w:pPr>
        <w:spacing w:line="580" w:lineRule="exact"/>
        <w:ind w:firstLine="664" w:firstLineChars="200"/>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本规范主要起草人：XXX、XXX、XXX。</w:t>
      </w:r>
    </w:p>
    <w:p>
      <w:pPr>
        <w:jc w:val="center"/>
        <w:outlineLvl w:val="0"/>
        <w:rPr>
          <w:rFonts w:eastAsia="黑体"/>
          <w:bCs/>
          <w:color w:val="000000" w:themeColor="text1"/>
          <w:sz w:val="32"/>
          <w14:textFill>
            <w14:solidFill>
              <w14:schemeClr w14:val="tx1"/>
            </w14:solidFill>
          </w14:textFill>
        </w:rPr>
      </w:pPr>
      <w:r>
        <w:rPr>
          <w:rFonts w:eastAsia="黑体"/>
          <w:bCs/>
          <w:color w:val="000000" w:themeColor="text1"/>
          <w:sz w:val="32"/>
          <w14:textFill>
            <w14:solidFill>
              <w14:schemeClr w14:val="tx1"/>
            </w14:solidFill>
          </w14:textFill>
        </w:rPr>
        <w:br w:type="page"/>
      </w:r>
      <w:bookmarkStart w:id="7" w:name="_Toc25869"/>
      <w:bookmarkStart w:id="8" w:name="_Toc7087"/>
      <w:bookmarkStart w:id="9" w:name="_Toc28626_WPSOffice_Level1"/>
      <w:r>
        <w:rPr>
          <w:rFonts w:eastAsia="黑体"/>
          <w:bCs/>
          <w:color w:val="000000" w:themeColor="text1"/>
          <w:sz w:val="32"/>
          <w14:textFill>
            <w14:solidFill>
              <w14:schemeClr w14:val="tx1"/>
            </w14:solidFill>
          </w14:textFill>
        </w:rPr>
        <w:t>引  言</w:t>
      </w:r>
      <w:bookmarkEnd w:id="7"/>
      <w:bookmarkEnd w:id="8"/>
      <w:bookmarkEnd w:id="9"/>
    </w:p>
    <w:p>
      <w:pPr>
        <w:spacing w:line="580" w:lineRule="exact"/>
        <w:jc w:val="center"/>
        <w:rPr>
          <w:rFonts w:eastAsia="黑体"/>
          <w:bCs/>
          <w:color w:val="000000" w:themeColor="text1"/>
          <w:sz w:val="32"/>
          <w14:textFill>
            <w14:solidFill>
              <w14:schemeClr w14:val="tx1"/>
            </w14:solidFill>
          </w14:textFill>
        </w:rPr>
      </w:pP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为建立国际实质等效的工程能力评价体系，推动工程师国际互认，提高工程技术人才职业化、国际化水平，中国科协成立工程能力建设联盟（以下简称联盟）。联盟负责统筹开展工程能力建设的专题研究、决策咨询、业务指导和评价服务等工作。联盟授权符合条件的中国科协所属全国学会（以下简称全国学会）承担具体的工程能力评价工作。获得授权的全国学会（以下简称获授权学会）可对其会员开展专业工程能力评价。会员经评价合格，可注册成为工程会员。</w:t>
      </w:r>
    </w:p>
    <w:p>
      <w:pPr>
        <w:spacing w:line="580" w:lineRule="exact"/>
        <w:ind w:firstLine="664" w:firstLineChars="200"/>
        <w:jc w:val="left"/>
        <w:rPr>
          <w:rStyle w:val="28"/>
          <w:rFonts w:ascii="黑体"/>
        </w:rPr>
      </w:pPr>
      <w:r>
        <w:rPr>
          <w:rFonts w:hint="eastAsia" w:ascii="华文仿宋" w:hAnsi="华文仿宋" w:eastAsia="华文仿宋"/>
          <w:color w:val="000000" w:themeColor="text1"/>
          <w:sz w:val="32"/>
          <w14:textFill>
            <w14:solidFill>
              <w14:schemeClr w14:val="tx1"/>
            </w14:solidFill>
          </w14:textFill>
        </w:rPr>
        <w:t>为规范土木工程专业工程能力评价活动，特制订本标准。</w:t>
      </w:r>
    </w:p>
    <w:p>
      <w:pPr>
        <w:jc w:val="center"/>
        <w:rPr>
          <w:rFonts w:eastAsia="黑体"/>
          <w:bCs/>
          <w:color w:val="000000" w:themeColor="text1"/>
          <w:sz w:val="32"/>
          <w14:textFill>
            <w14:solidFill>
              <w14:schemeClr w14:val="tx1"/>
            </w14:solidFill>
          </w14:textFill>
        </w:rPr>
      </w:pPr>
    </w:p>
    <w:p>
      <w:pPr>
        <w:jc w:val="center"/>
        <w:rPr>
          <w:rFonts w:eastAsia="黑体"/>
          <w:bCs/>
          <w:color w:val="000000" w:themeColor="text1"/>
          <w:sz w:val="32"/>
          <w14:textFill>
            <w14:solidFill>
              <w14:schemeClr w14:val="tx1"/>
            </w14:solidFill>
          </w14:textFill>
        </w:rPr>
      </w:pPr>
    </w:p>
    <w:p>
      <w:pPr>
        <w:jc w:val="center"/>
        <w:rPr>
          <w:rFonts w:eastAsia="黑体"/>
          <w:bCs/>
          <w:color w:val="000000" w:themeColor="text1"/>
          <w:sz w:val="32"/>
          <w14:textFill>
            <w14:solidFill>
              <w14:schemeClr w14:val="tx1"/>
            </w14:solidFill>
          </w14:textFill>
        </w:rPr>
      </w:pPr>
    </w:p>
    <w:p>
      <w:pPr>
        <w:jc w:val="center"/>
        <w:rPr>
          <w:rFonts w:eastAsia="黑体"/>
          <w:bCs/>
          <w:color w:val="000000" w:themeColor="text1"/>
          <w:sz w:val="32"/>
          <w14:textFill>
            <w14:solidFill>
              <w14:schemeClr w14:val="tx1"/>
            </w14:solidFill>
          </w14:textFill>
        </w:rPr>
      </w:pPr>
    </w:p>
    <w:p>
      <w:pPr>
        <w:widowControl/>
        <w:jc w:val="left"/>
        <w:rPr>
          <w:rFonts w:eastAsia="黑体"/>
          <w:bCs/>
          <w:color w:val="000000" w:themeColor="text1"/>
          <w:sz w:val="32"/>
          <w14:textFill>
            <w14:solidFill>
              <w14:schemeClr w14:val="tx1"/>
            </w14:solidFill>
          </w14:textFill>
        </w:rPr>
      </w:pPr>
      <w:r>
        <w:rPr>
          <w:rFonts w:eastAsia="黑体"/>
          <w:bCs/>
          <w:color w:val="000000" w:themeColor="text1"/>
          <w:sz w:val="32"/>
          <w14:textFill>
            <w14:solidFill>
              <w14:schemeClr w14:val="tx1"/>
            </w14:solidFill>
          </w14:textFill>
        </w:rPr>
        <w:br w:type="page"/>
      </w:r>
    </w:p>
    <w:p>
      <w:pPr>
        <w:jc w:val="center"/>
        <w:rPr>
          <w:rFonts w:eastAsia="黑体"/>
          <w:bCs/>
          <w:color w:val="000000" w:themeColor="text1"/>
          <w:sz w:val="32"/>
          <w14:textFill>
            <w14:solidFill>
              <w14:schemeClr w14:val="tx1"/>
            </w14:solidFill>
          </w14:textFill>
        </w:rPr>
      </w:pPr>
    </w:p>
    <w:p>
      <w:pPr>
        <w:jc w:val="center"/>
        <w:rPr>
          <w:rFonts w:eastAsia="黑体"/>
          <w:bCs/>
          <w:color w:val="000000" w:themeColor="text1"/>
          <w:sz w:val="32"/>
          <w14:textFill>
            <w14:solidFill>
              <w14:schemeClr w14:val="tx1"/>
            </w14:solidFill>
          </w14:textFill>
        </w:rPr>
      </w:pPr>
      <w:r>
        <w:rPr>
          <w:rFonts w:hint="eastAsia" w:eastAsia="黑体"/>
          <w:bCs/>
          <w:color w:val="000000" w:themeColor="text1"/>
          <w:sz w:val="32"/>
          <w14:textFill>
            <w14:solidFill>
              <w14:schemeClr w14:val="tx1"/>
            </w14:solidFill>
          </w14:textFill>
        </w:rPr>
        <w:t xml:space="preserve">目 </w:t>
      </w:r>
      <w:r>
        <w:rPr>
          <w:rFonts w:eastAsia="黑体"/>
          <w:bCs/>
          <w:color w:val="000000" w:themeColor="text1"/>
          <w:sz w:val="32"/>
          <w14:textFill>
            <w14:solidFill>
              <w14:schemeClr w14:val="tx1"/>
            </w14:solidFill>
          </w14:textFill>
        </w:rPr>
        <w:t xml:space="preserve"> </w:t>
      </w:r>
      <w:r>
        <w:rPr>
          <w:rFonts w:hint="eastAsia" w:eastAsia="黑体"/>
          <w:bCs/>
          <w:color w:val="000000" w:themeColor="text1"/>
          <w:sz w:val="32"/>
          <w14:textFill>
            <w14:solidFill>
              <w14:schemeClr w14:val="tx1"/>
            </w14:solidFill>
          </w14:textFill>
        </w:rPr>
        <w:t>录</w:t>
      </w:r>
    </w:p>
    <w:p>
      <w:pPr>
        <w:pStyle w:val="18"/>
        <w:tabs>
          <w:tab w:val="right" w:leader="dot" w:pos="9070"/>
        </w:tabs>
      </w:pPr>
      <w:r>
        <w:fldChar w:fldCharType="begin"/>
      </w:r>
      <w:r>
        <w:instrText xml:space="preserve"> TOC \o "1-1" \h \z \u </w:instrText>
      </w:r>
      <w:r>
        <w:fldChar w:fldCharType="separate"/>
      </w:r>
      <w:r>
        <w:fldChar w:fldCharType="begin"/>
      </w:r>
      <w:r>
        <w:instrText xml:space="preserve"> HYPERLINK \l "_Toc5491" </w:instrText>
      </w:r>
      <w:r>
        <w:fldChar w:fldCharType="separate"/>
      </w:r>
      <w:r>
        <w:rPr>
          <w:bCs/>
        </w:rPr>
        <w:t>前  言</w:t>
      </w:r>
      <w:r>
        <w:tab/>
      </w:r>
      <w:r>
        <w:fldChar w:fldCharType="end"/>
      </w:r>
    </w:p>
    <w:p>
      <w:pPr>
        <w:pStyle w:val="18"/>
        <w:tabs>
          <w:tab w:val="right" w:leader="dot" w:pos="9070"/>
        </w:tabs>
      </w:pPr>
      <w:r>
        <w:fldChar w:fldCharType="begin"/>
      </w:r>
      <w:r>
        <w:instrText xml:space="preserve"> HYPERLINK \l "_Toc25869" </w:instrText>
      </w:r>
      <w:r>
        <w:fldChar w:fldCharType="separate"/>
      </w:r>
      <w:r>
        <w:rPr>
          <w:bCs/>
        </w:rPr>
        <w:t>引  言</w:t>
      </w:r>
      <w:r>
        <w:tab/>
      </w:r>
      <w:r>
        <w:fldChar w:fldCharType="end"/>
      </w:r>
    </w:p>
    <w:p>
      <w:pPr>
        <w:pStyle w:val="18"/>
        <w:tabs>
          <w:tab w:val="right" w:leader="dot" w:pos="9070"/>
        </w:tabs>
      </w:pPr>
      <w:r>
        <w:fldChar w:fldCharType="begin"/>
      </w:r>
      <w:r>
        <w:instrText xml:space="preserve"> HYPERLINK \l "_Toc8626" </w:instrText>
      </w:r>
      <w:r>
        <w:fldChar w:fldCharType="separate"/>
      </w:r>
      <w:r>
        <w:t xml:space="preserve">1 </w:t>
      </w:r>
      <w:r>
        <w:rPr>
          <w:rFonts w:hint="eastAsia"/>
        </w:rPr>
        <w:t>适用</w:t>
      </w:r>
      <w:r>
        <w:t>范围</w:t>
      </w:r>
      <w:r>
        <w:tab/>
      </w:r>
      <w:r>
        <w:fldChar w:fldCharType="end"/>
      </w:r>
    </w:p>
    <w:p>
      <w:pPr>
        <w:pStyle w:val="18"/>
        <w:tabs>
          <w:tab w:val="right" w:leader="dot" w:pos="9070"/>
        </w:tabs>
      </w:pPr>
      <w:r>
        <w:fldChar w:fldCharType="begin"/>
      </w:r>
      <w:r>
        <w:instrText xml:space="preserve"> HYPERLINK \l "_Toc19353" </w:instrText>
      </w:r>
      <w:r>
        <w:fldChar w:fldCharType="separate"/>
      </w:r>
      <w:r>
        <w:rPr>
          <w:rFonts w:hint="eastAsia" w:ascii="黑体" w:hAnsi="黑体"/>
        </w:rPr>
        <w:t>2 术语和定义</w:t>
      </w:r>
      <w:r>
        <w:tab/>
      </w:r>
      <w:r>
        <w:fldChar w:fldCharType="end"/>
      </w:r>
    </w:p>
    <w:p>
      <w:pPr>
        <w:pStyle w:val="18"/>
        <w:tabs>
          <w:tab w:val="right" w:leader="dot" w:pos="9070"/>
        </w:tabs>
      </w:pPr>
      <w:r>
        <w:fldChar w:fldCharType="begin"/>
      </w:r>
      <w:r>
        <w:instrText xml:space="preserve"> HYPERLINK \l "_Toc18381" </w:instrText>
      </w:r>
      <w:r>
        <w:fldChar w:fldCharType="separate"/>
      </w:r>
      <w:r>
        <w:rPr>
          <w:rFonts w:hint="eastAsia" w:ascii="黑体" w:hAnsi="黑体"/>
        </w:rPr>
        <w:t>3专业分类</w:t>
      </w:r>
      <w:r>
        <w:tab/>
      </w:r>
      <w:r>
        <w:fldChar w:fldCharType="end"/>
      </w:r>
    </w:p>
    <w:p>
      <w:pPr>
        <w:pStyle w:val="18"/>
        <w:tabs>
          <w:tab w:val="right" w:leader="dot" w:pos="9070"/>
        </w:tabs>
      </w:pPr>
      <w:r>
        <w:fldChar w:fldCharType="begin"/>
      </w:r>
      <w:r>
        <w:instrText xml:space="preserve"> HYPERLINK \l "_Toc22823" </w:instrText>
      </w:r>
      <w:r>
        <w:fldChar w:fldCharType="separate"/>
      </w:r>
      <w:r>
        <w:rPr>
          <w:rFonts w:hint="eastAsia" w:ascii="黑体" w:hAnsi="黑体"/>
        </w:rPr>
        <w:t>4评价标准</w:t>
      </w:r>
      <w:r>
        <w:tab/>
      </w:r>
      <w:r>
        <w:fldChar w:fldCharType="end"/>
      </w:r>
    </w:p>
    <w:p>
      <w:pPr>
        <w:pStyle w:val="18"/>
        <w:tabs>
          <w:tab w:val="right" w:leader="dot" w:pos="9070"/>
        </w:tabs>
      </w:pPr>
      <w:r>
        <w:fldChar w:fldCharType="begin"/>
      </w:r>
      <w:r>
        <w:instrText xml:space="preserve"> HYPERLINK \l "_Toc30764" </w:instrText>
      </w:r>
      <w:r>
        <w:fldChar w:fldCharType="separate"/>
      </w:r>
      <w:r>
        <w:rPr>
          <w:rFonts w:hint="eastAsia"/>
          <w:szCs w:val="22"/>
        </w:rPr>
        <w:t>5</w:t>
      </w:r>
      <w:r>
        <w:rPr>
          <w:szCs w:val="22"/>
        </w:rPr>
        <w:t xml:space="preserve"> 评价程序</w:t>
      </w:r>
      <w:r>
        <w:tab/>
      </w:r>
      <w:r>
        <w:fldChar w:fldCharType="end"/>
      </w:r>
    </w:p>
    <w:p>
      <w:pPr>
        <w:pStyle w:val="18"/>
        <w:tabs>
          <w:tab w:val="right" w:leader="dot" w:pos="9070"/>
        </w:tabs>
      </w:pPr>
      <w:r>
        <w:fldChar w:fldCharType="begin"/>
      </w:r>
      <w:r>
        <w:instrText xml:space="preserve"> HYPERLINK \l "_Toc13076" </w:instrText>
      </w:r>
      <w:r>
        <w:fldChar w:fldCharType="separate"/>
      </w:r>
      <w:r>
        <w:rPr>
          <w:rFonts w:hint="eastAsia" w:ascii="黑体" w:hAnsi="黑体"/>
        </w:rPr>
        <w:t>6 核准与注册</w:t>
      </w:r>
      <w:r>
        <w:tab/>
      </w:r>
      <w:r>
        <w:fldChar w:fldCharType="end"/>
      </w:r>
    </w:p>
    <w:p>
      <w:pPr>
        <w:pStyle w:val="18"/>
        <w:tabs>
          <w:tab w:val="right" w:leader="dot" w:pos="9070"/>
        </w:tabs>
      </w:pPr>
      <w:r>
        <w:fldChar w:fldCharType="begin"/>
      </w:r>
      <w:r>
        <w:instrText xml:space="preserve"> HYPERLINK \l "_Toc18148" </w:instrText>
      </w:r>
      <w:r>
        <w:fldChar w:fldCharType="separate"/>
      </w:r>
      <w:r>
        <w:rPr>
          <w:rFonts w:hint="eastAsia"/>
        </w:rPr>
        <w:t xml:space="preserve">7 </w:t>
      </w:r>
      <w:r>
        <w:rPr>
          <w:rFonts w:hint="eastAsia" w:ascii="黑体" w:hAnsi="黑体"/>
        </w:rPr>
        <w:t>持续专业发展</w:t>
      </w:r>
      <w:r>
        <w:tab/>
      </w:r>
      <w:r>
        <w:fldChar w:fldCharType="end"/>
      </w:r>
    </w:p>
    <w:p>
      <w:pPr>
        <w:pStyle w:val="18"/>
        <w:tabs>
          <w:tab w:val="right" w:leader="dot" w:pos="9070"/>
        </w:tabs>
      </w:pPr>
      <w:r>
        <w:fldChar w:fldCharType="begin"/>
      </w:r>
      <w:r>
        <w:instrText xml:space="preserve"> HYPERLINK \l "_Toc22672" </w:instrText>
      </w:r>
      <w:r>
        <w:fldChar w:fldCharType="separate"/>
      </w:r>
      <w:r>
        <w:rPr>
          <w:rFonts w:hint="eastAsia" w:ascii="黑体" w:hAnsi="黑体"/>
        </w:rPr>
        <w:t>8工程会员证书管理</w:t>
      </w:r>
      <w:r>
        <w:tab/>
      </w:r>
      <w:r>
        <w:fldChar w:fldCharType="end"/>
      </w:r>
    </w:p>
    <w:p>
      <w:pPr>
        <w:pStyle w:val="18"/>
        <w:tabs>
          <w:tab w:val="right" w:leader="dot" w:pos="9070"/>
        </w:tabs>
      </w:pPr>
      <w:r>
        <w:fldChar w:fldCharType="begin"/>
      </w:r>
      <w:r>
        <w:instrText xml:space="preserve"> HYPERLINK \l "_Toc11306" </w:instrText>
      </w:r>
      <w:r>
        <w:fldChar w:fldCharType="separate"/>
      </w:r>
      <w:r>
        <w:rPr>
          <w:rFonts w:hint="eastAsia" w:ascii="黑体" w:hAnsi="黑体"/>
        </w:rPr>
        <w:t>9自律与监管</w:t>
      </w:r>
      <w:r>
        <w:tab/>
      </w:r>
      <w:r>
        <w:fldChar w:fldCharType="end"/>
      </w:r>
    </w:p>
    <w:p>
      <w:pPr>
        <w:pStyle w:val="18"/>
        <w:tabs>
          <w:tab w:val="right" w:leader="dot" w:pos="9070"/>
        </w:tabs>
      </w:pPr>
      <w:r>
        <w:fldChar w:fldCharType="begin"/>
      </w:r>
      <w:r>
        <w:instrText xml:space="preserve"> HYPERLINK \l "_Toc1969" </w:instrText>
      </w:r>
      <w:r>
        <w:fldChar w:fldCharType="separate"/>
      </w:r>
      <w:r>
        <w:rPr>
          <w:rFonts w:hint="eastAsia" w:ascii="黑体" w:hAnsi="黑体"/>
          <w:szCs w:val="22"/>
        </w:rPr>
        <w:t>附 录 A</w:t>
      </w:r>
      <w:r>
        <w:tab/>
      </w:r>
      <w:r>
        <w:fldChar w:fldCharType="end"/>
      </w:r>
    </w:p>
    <w:p>
      <w:pPr>
        <w:pStyle w:val="18"/>
        <w:tabs>
          <w:tab w:val="right" w:leader="dot" w:pos="9070"/>
        </w:tabs>
      </w:pPr>
      <w:r>
        <w:fldChar w:fldCharType="begin"/>
      </w:r>
      <w:r>
        <w:instrText xml:space="preserve"> HYPERLINK \l "_Toc24972" </w:instrText>
      </w:r>
      <w:r>
        <w:fldChar w:fldCharType="separate"/>
      </w:r>
      <w:r>
        <w:rPr>
          <w:rFonts w:hint="eastAsia" w:ascii="黑体" w:hAnsi="黑体"/>
        </w:rPr>
        <w:t>附 录 B</w:t>
      </w:r>
      <w:r>
        <w:tab/>
      </w:r>
      <w:r>
        <w:fldChar w:fldCharType="end"/>
      </w:r>
    </w:p>
    <w:p>
      <w:pPr>
        <w:pStyle w:val="18"/>
        <w:tabs>
          <w:tab w:val="right" w:leader="dot" w:pos="9070"/>
        </w:tabs>
      </w:pPr>
      <w:r>
        <w:fldChar w:fldCharType="begin"/>
      </w:r>
      <w:r>
        <w:instrText xml:space="preserve"> HYPERLINK \l "_Toc88" </w:instrText>
      </w:r>
      <w:r>
        <w:fldChar w:fldCharType="separate"/>
      </w:r>
      <w:r>
        <w:rPr>
          <w:rFonts w:hint="eastAsia" w:ascii="黑体" w:hAnsi="黑体"/>
          <w:szCs w:val="22"/>
        </w:rPr>
        <w:t>附 录 C</w:t>
      </w:r>
      <w:r>
        <w:tab/>
      </w:r>
      <w:r>
        <w:fldChar w:fldCharType="end"/>
      </w:r>
    </w:p>
    <w:p>
      <w:pPr>
        <w:rPr>
          <w:rFonts w:eastAsia="黑体"/>
          <w:sz w:val="24"/>
        </w:rPr>
        <w:sectPr>
          <w:footerReference r:id="rId7" w:type="default"/>
          <w:footerReference r:id="rId8" w:type="even"/>
          <w:pgSz w:w="11906" w:h="16838"/>
          <w:pgMar w:top="1701" w:right="1418" w:bottom="1701" w:left="1418" w:header="1417" w:footer="1134" w:gutter="0"/>
          <w:pgNumType w:start="1"/>
          <w:cols w:space="425" w:num="1"/>
          <w:docGrid w:type="linesAndChars" w:linePitch="373" w:charSpace="2603"/>
        </w:sectPr>
      </w:pPr>
      <w:r>
        <w:rPr>
          <w:rFonts w:eastAsia="黑体"/>
        </w:rPr>
        <w:fldChar w:fldCharType="end"/>
      </w:r>
    </w:p>
    <w:p>
      <w:pPr>
        <w:jc w:val="center"/>
        <w:rPr>
          <w:rFonts w:eastAsia="黑体"/>
          <w:bCs/>
          <w:color w:val="000000" w:themeColor="text1"/>
          <w:sz w:val="36"/>
          <w:szCs w:val="36"/>
          <w14:textFill>
            <w14:solidFill>
              <w14:schemeClr w14:val="tx1"/>
            </w14:solidFill>
          </w14:textFill>
        </w:rPr>
      </w:pPr>
      <w:r>
        <w:rPr>
          <w:rFonts w:hint="eastAsia" w:eastAsia="黑体"/>
          <w:bCs/>
          <w:color w:val="000000" w:themeColor="text1"/>
          <w:sz w:val="36"/>
          <w:szCs w:val="36"/>
          <w14:textFill>
            <w14:solidFill>
              <w14:schemeClr w14:val="tx1"/>
            </w14:solidFill>
          </w14:textFill>
        </w:rPr>
        <w:t>土木</w:t>
      </w:r>
      <w:r>
        <w:rPr>
          <w:rFonts w:eastAsia="黑体"/>
          <w:bCs/>
          <w:color w:val="000000" w:themeColor="text1"/>
          <w:sz w:val="36"/>
          <w:szCs w:val="36"/>
          <w14:textFill>
            <w14:solidFill>
              <w14:schemeClr w14:val="tx1"/>
            </w14:solidFill>
          </w14:textFill>
        </w:rPr>
        <w:t>工程</w:t>
      </w:r>
      <w:r>
        <w:rPr>
          <w:rFonts w:hint="eastAsia" w:eastAsia="黑体"/>
          <w:bCs/>
          <w:color w:val="000000" w:themeColor="text1"/>
          <w:sz w:val="36"/>
          <w:szCs w:val="36"/>
          <w14:textFill>
            <w14:solidFill>
              <w14:schemeClr w14:val="tx1"/>
            </w14:solidFill>
          </w14:textFill>
        </w:rPr>
        <w:t>类工程</w:t>
      </w:r>
      <w:r>
        <w:rPr>
          <w:rFonts w:eastAsia="黑体"/>
          <w:bCs/>
          <w:color w:val="000000" w:themeColor="text1"/>
          <w:sz w:val="36"/>
          <w:szCs w:val="36"/>
          <w14:textFill>
            <w14:solidFill>
              <w14:schemeClr w14:val="tx1"/>
            </w14:solidFill>
          </w14:textFill>
        </w:rPr>
        <w:t>能力评价规范</w:t>
      </w:r>
    </w:p>
    <w:p>
      <w:pPr>
        <w:jc w:val="center"/>
        <w:rPr>
          <w:rFonts w:eastAsia="黑体"/>
          <w:bCs/>
          <w:color w:val="000000" w:themeColor="text1"/>
          <w:sz w:val="36"/>
          <w:szCs w:val="36"/>
          <w14:textFill>
            <w14:solidFill>
              <w14:schemeClr w14:val="tx1"/>
            </w14:solidFill>
          </w14:textFill>
        </w:rPr>
      </w:pPr>
    </w:p>
    <w:p>
      <w:pPr>
        <w:pStyle w:val="2"/>
        <w:spacing w:before="120" w:after="120" w:line="240" w:lineRule="auto"/>
        <w:rPr>
          <w:rFonts w:eastAsia="黑体"/>
          <w:b w:val="0"/>
          <w:color w:val="000000" w:themeColor="text1"/>
          <w:sz w:val="32"/>
          <w14:textFill>
            <w14:solidFill>
              <w14:schemeClr w14:val="tx1"/>
            </w14:solidFill>
          </w14:textFill>
        </w:rPr>
      </w:pPr>
      <w:bookmarkStart w:id="10" w:name="_Toc9646_WPSOffice_Level1"/>
      <w:bookmarkStart w:id="11" w:name="_Toc2398"/>
      <w:bookmarkStart w:id="12" w:name="_Toc8626"/>
      <w:r>
        <w:rPr>
          <w:rFonts w:eastAsia="黑体"/>
          <w:b w:val="0"/>
          <w:color w:val="000000" w:themeColor="text1"/>
          <w:sz w:val="32"/>
          <w14:textFill>
            <w14:solidFill>
              <w14:schemeClr w14:val="tx1"/>
            </w14:solidFill>
          </w14:textFill>
        </w:rPr>
        <w:t xml:space="preserve">1 </w:t>
      </w:r>
      <w:r>
        <w:rPr>
          <w:rFonts w:hint="eastAsia" w:eastAsia="黑体"/>
          <w:b w:val="0"/>
          <w:color w:val="000000" w:themeColor="text1"/>
          <w:sz w:val="32"/>
          <w14:textFill>
            <w14:solidFill>
              <w14:schemeClr w14:val="tx1"/>
            </w14:solidFill>
          </w14:textFill>
        </w:rPr>
        <w:t>适用</w:t>
      </w:r>
      <w:r>
        <w:rPr>
          <w:rFonts w:eastAsia="黑体"/>
          <w:b w:val="0"/>
          <w:color w:val="000000" w:themeColor="text1"/>
          <w:sz w:val="32"/>
          <w14:textFill>
            <w14:solidFill>
              <w14:schemeClr w14:val="tx1"/>
            </w14:solidFill>
          </w14:textFill>
        </w:rPr>
        <w:t>范围</w:t>
      </w:r>
      <w:bookmarkEnd w:id="10"/>
      <w:bookmarkEnd w:id="11"/>
      <w:bookmarkEnd w:id="12"/>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本标准规定了中国科协工程能力建设联盟授权的全国学会开展土木工程专业</w:t>
      </w:r>
      <w:r>
        <w:rPr>
          <w:rFonts w:ascii="华文仿宋" w:hAnsi="华文仿宋" w:eastAsia="华文仿宋"/>
          <w:color w:val="000000" w:themeColor="text1"/>
          <w:sz w:val="32"/>
          <w14:textFill>
            <w14:solidFill>
              <w14:schemeClr w14:val="tx1"/>
            </w14:solidFill>
          </w14:textFill>
        </w:rPr>
        <w:t>工程</w:t>
      </w:r>
      <w:r>
        <w:rPr>
          <w:rFonts w:hint="eastAsia" w:ascii="华文仿宋" w:hAnsi="华文仿宋" w:eastAsia="华文仿宋"/>
          <w:color w:val="000000" w:themeColor="text1"/>
          <w:sz w:val="32"/>
          <w14:textFill>
            <w14:solidFill>
              <w14:schemeClr w14:val="tx1"/>
            </w14:solidFill>
          </w14:textFill>
        </w:rPr>
        <w:t>能力评价的相关要求。</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本标准适用于土木工程技术领域。</w:t>
      </w:r>
    </w:p>
    <w:p>
      <w:pPr>
        <w:pStyle w:val="2"/>
        <w:spacing w:before="120" w:after="120" w:line="240" w:lineRule="auto"/>
        <w:rPr>
          <w:rFonts w:ascii="黑体" w:hAnsi="黑体" w:eastAsia="黑体"/>
          <w:b w:val="0"/>
          <w:sz w:val="32"/>
        </w:rPr>
      </w:pPr>
      <w:bookmarkStart w:id="13" w:name="_Toc517931274"/>
      <w:bookmarkStart w:id="14" w:name="_Toc19353"/>
      <w:r>
        <w:rPr>
          <w:rFonts w:hint="eastAsia" w:ascii="黑体" w:hAnsi="黑体" w:eastAsia="黑体"/>
          <w:b w:val="0"/>
          <w:sz w:val="32"/>
        </w:rPr>
        <w:t>2</w:t>
      </w:r>
      <w:r>
        <w:rPr>
          <w:rFonts w:ascii="黑体" w:hAnsi="黑体" w:eastAsia="黑体"/>
          <w:b w:val="0"/>
          <w:sz w:val="32"/>
        </w:rPr>
        <w:t xml:space="preserve"> </w:t>
      </w:r>
      <w:r>
        <w:rPr>
          <w:rFonts w:hint="eastAsia" w:ascii="黑体" w:hAnsi="黑体" w:eastAsia="黑体"/>
          <w:b w:val="0"/>
          <w:sz w:val="32"/>
        </w:rPr>
        <w:t>规范性</w:t>
      </w:r>
      <w:r>
        <w:rPr>
          <w:rFonts w:ascii="黑体" w:hAnsi="黑体" w:eastAsia="黑体"/>
          <w:b w:val="0"/>
          <w:sz w:val="32"/>
        </w:rPr>
        <w:t>引用文件</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下列</w:t>
      </w:r>
      <w:r>
        <w:rPr>
          <w:rFonts w:ascii="华文仿宋" w:hAnsi="华文仿宋" w:eastAsia="华文仿宋"/>
          <w:color w:val="000000" w:themeColor="text1"/>
          <w:sz w:val="32"/>
          <w14:textFill>
            <w14:solidFill>
              <w14:schemeClr w14:val="tx1"/>
            </w14:solidFill>
          </w14:textFill>
        </w:rPr>
        <w:t>文件对于</w:t>
      </w:r>
      <w:r>
        <w:rPr>
          <w:rFonts w:hint="eastAsia" w:ascii="华文仿宋" w:hAnsi="华文仿宋" w:eastAsia="华文仿宋"/>
          <w:color w:val="000000" w:themeColor="text1"/>
          <w:sz w:val="32"/>
          <w14:textFill>
            <w14:solidFill>
              <w14:schemeClr w14:val="tx1"/>
            </w14:solidFill>
          </w14:textFill>
        </w:rPr>
        <w:t>本文件</w:t>
      </w:r>
      <w:r>
        <w:rPr>
          <w:rFonts w:ascii="华文仿宋" w:hAnsi="华文仿宋" w:eastAsia="华文仿宋"/>
          <w:color w:val="000000" w:themeColor="text1"/>
          <w:sz w:val="32"/>
          <w14:textFill>
            <w14:solidFill>
              <w14:schemeClr w14:val="tx1"/>
            </w14:solidFill>
          </w14:textFill>
        </w:rPr>
        <w:t>的应用是必不</w:t>
      </w:r>
      <w:r>
        <w:rPr>
          <w:rFonts w:hint="eastAsia" w:ascii="华文仿宋" w:hAnsi="华文仿宋" w:eastAsia="华文仿宋"/>
          <w:color w:val="000000" w:themeColor="text1"/>
          <w:sz w:val="32"/>
          <w14:textFill>
            <w14:solidFill>
              <w14:schemeClr w14:val="tx1"/>
            </w14:solidFill>
          </w14:textFill>
        </w:rPr>
        <w:t>可少</w:t>
      </w:r>
      <w:r>
        <w:rPr>
          <w:rFonts w:ascii="华文仿宋" w:hAnsi="华文仿宋" w:eastAsia="华文仿宋"/>
          <w:color w:val="000000" w:themeColor="text1"/>
          <w:sz w:val="32"/>
          <w14:textFill>
            <w14:solidFill>
              <w14:schemeClr w14:val="tx1"/>
            </w14:solidFill>
          </w14:textFill>
        </w:rPr>
        <w:t>的。凡是</w:t>
      </w:r>
      <w:r>
        <w:rPr>
          <w:rFonts w:hint="eastAsia" w:ascii="华文仿宋" w:hAnsi="华文仿宋" w:eastAsia="华文仿宋"/>
          <w:color w:val="000000" w:themeColor="text1"/>
          <w:sz w:val="32"/>
          <w14:textFill>
            <w14:solidFill>
              <w14:schemeClr w14:val="tx1"/>
            </w14:solidFill>
          </w14:textFill>
        </w:rPr>
        <w:t>注日期</w:t>
      </w:r>
      <w:r>
        <w:rPr>
          <w:rFonts w:ascii="华文仿宋" w:hAnsi="华文仿宋" w:eastAsia="华文仿宋"/>
          <w:color w:val="000000" w:themeColor="text1"/>
          <w:sz w:val="32"/>
          <w14:textFill>
            <w14:solidFill>
              <w14:schemeClr w14:val="tx1"/>
            </w14:solidFill>
          </w14:textFill>
        </w:rPr>
        <w:t>的引用文件，仅注日期的版本适用于本文件。凡是</w:t>
      </w:r>
      <w:r>
        <w:rPr>
          <w:rFonts w:hint="eastAsia" w:ascii="华文仿宋" w:hAnsi="华文仿宋" w:eastAsia="华文仿宋"/>
          <w:color w:val="000000" w:themeColor="text1"/>
          <w:sz w:val="32"/>
          <w14:textFill>
            <w14:solidFill>
              <w14:schemeClr w14:val="tx1"/>
            </w14:solidFill>
          </w14:textFill>
        </w:rPr>
        <w:t>不注日期</w:t>
      </w:r>
      <w:r>
        <w:rPr>
          <w:rFonts w:ascii="华文仿宋" w:hAnsi="华文仿宋" w:eastAsia="华文仿宋"/>
          <w:color w:val="000000" w:themeColor="text1"/>
          <w:sz w:val="32"/>
          <w14:textFill>
            <w14:solidFill>
              <w14:schemeClr w14:val="tx1"/>
            </w14:solidFill>
          </w14:textFill>
        </w:rPr>
        <w:t>的引用文件，其最新版本（</w:t>
      </w:r>
      <w:r>
        <w:rPr>
          <w:rFonts w:hint="eastAsia" w:ascii="华文仿宋" w:hAnsi="华文仿宋" w:eastAsia="华文仿宋"/>
          <w:color w:val="000000" w:themeColor="text1"/>
          <w:sz w:val="32"/>
          <w14:textFill>
            <w14:solidFill>
              <w14:schemeClr w14:val="tx1"/>
            </w14:solidFill>
          </w14:textFill>
        </w:rPr>
        <w:t>包括</w:t>
      </w:r>
      <w:r>
        <w:rPr>
          <w:rFonts w:ascii="华文仿宋" w:hAnsi="华文仿宋" w:eastAsia="华文仿宋"/>
          <w:color w:val="000000" w:themeColor="text1"/>
          <w:sz w:val="32"/>
          <w14:textFill>
            <w14:solidFill>
              <w14:schemeClr w14:val="tx1"/>
            </w14:solidFill>
          </w14:textFill>
        </w:rPr>
        <w:t>所有的修改单）</w:t>
      </w:r>
      <w:r>
        <w:rPr>
          <w:rFonts w:hint="eastAsia" w:ascii="华文仿宋" w:hAnsi="华文仿宋" w:eastAsia="华文仿宋"/>
          <w:color w:val="000000" w:themeColor="text1"/>
          <w:sz w:val="32"/>
          <w14:textFill>
            <w14:solidFill>
              <w14:schemeClr w14:val="tx1"/>
            </w14:solidFill>
          </w14:textFill>
        </w:rPr>
        <w:t>适用于</w:t>
      </w:r>
      <w:r>
        <w:rPr>
          <w:rFonts w:ascii="华文仿宋" w:hAnsi="华文仿宋" w:eastAsia="华文仿宋"/>
          <w:color w:val="000000" w:themeColor="text1"/>
          <w:sz w:val="32"/>
          <w14:textFill>
            <w14:solidFill>
              <w14:schemeClr w14:val="tx1"/>
            </w14:solidFill>
          </w14:textFill>
        </w:rPr>
        <w:t>本文件。</w:t>
      </w:r>
    </w:p>
    <w:p>
      <w:pPr>
        <w:spacing w:line="580" w:lineRule="exact"/>
        <w:ind w:firstLine="664" w:firstLineChars="200"/>
        <w:jc w:val="left"/>
        <w:rPr>
          <w:rFonts w:ascii="华文仿宋" w:hAnsi="华文仿宋" w:eastAsia="华文仿宋"/>
          <w:b/>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 xml:space="preserve">T/CAS 326—2018  </w:t>
      </w:r>
      <w:r>
        <w:rPr>
          <w:rFonts w:hint="eastAsia" w:ascii="华文仿宋" w:hAnsi="华文仿宋" w:eastAsia="华文仿宋"/>
          <w:color w:val="000000" w:themeColor="text1"/>
          <w:sz w:val="32"/>
          <w14:textFill>
            <w14:solidFill>
              <w14:schemeClr w14:val="tx1"/>
            </w14:solidFill>
          </w14:textFill>
        </w:rPr>
        <w:t>工程</w:t>
      </w:r>
      <w:r>
        <w:rPr>
          <w:rFonts w:ascii="华文仿宋" w:hAnsi="华文仿宋" w:eastAsia="华文仿宋"/>
          <w:color w:val="000000" w:themeColor="text1"/>
          <w:sz w:val="32"/>
          <w14:textFill>
            <w14:solidFill>
              <w14:schemeClr w14:val="tx1"/>
            </w14:solidFill>
          </w14:textFill>
        </w:rPr>
        <w:t>能力评价通用规范</w:t>
      </w:r>
    </w:p>
    <w:p>
      <w:pPr>
        <w:pStyle w:val="2"/>
        <w:spacing w:before="120" w:after="120" w:line="240" w:lineRule="auto"/>
        <w:rPr>
          <w:rFonts w:ascii="黑体" w:hAnsi="黑体" w:eastAsia="黑体"/>
          <w:b w:val="0"/>
          <w:sz w:val="32"/>
        </w:rPr>
      </w:pPr>
      <w:r>
        <w:rPr>
          <w:rFonts w:ascii="黑体" w:hAnsi="黑体" w:eastAsia="黑体"/>
          <w:b w:val="0"/>
          <w:sz w:val="32"/>
        </w:rPr>
        <w:t>3</w:t>
      </w:r>
      <w:r>
        <w:rPr>
          <w:rFonts w:hint="eastAsia" w:ascii="黑体" w:hAnsi="黑体" w:eastAsia="黑体"/>
          <w:b w:val="0"/>
          <w:sz w:val="32"/>
        </w:rPr>
        <w:t xml:space="preserve"> 术语和定义</w:t>
      </w:r>
      <w:bookmarkEnd w:id="13"/>
      <w:bookmarkEnd w:id="14"/>
    </w:p>
    <w:p>
      <w:pPr>
        <w:spacing w:line="580" w:lineRule="exact"/>
        <w:ind w:firstLine="664" w:firstLineChars="200"/>
        <w:jc w:val="left"/>
        <w:rPr>
          <w:rFonts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T/CAS 326—2018</w:t>
      </w:r>
      <w:r>
        <w:rPr>
          <w:rFonts w:hint="eastAsia" w:ascii="华文仿宋" w:hAnsi="华文仿宋" w:eastAsia="华文仿宋"/>
          <w:color w:val="000000" w:themeColor="text1"/>
          <w:sz w:val="32"/>
          <w14:textFill>
            <w14:solidFill>
              <w14:schemeClr w14:val="tx1"/>
            </w14:solidFill>
          </w14:textFill>
        </w:rPr>
        <w:t>界定的术语和定义适用于本文件。</w:t>
      </w:r>
    </w:p>
    <w:p>
      <w:pPr>
        <w:pStyle w:val="2"/>
        <w:spacing w:before="120" w:after="120" w:line="240" w:lineRule="auto"/>
        <w:rPr>
          <w:rFonts w:ascii="黑体" w:hAnsi="黑体" w:eastAsia="黑体"/>
          <w:b w:val="0"/>
          <w:sz w:val="32"/>
        </w:rPr>
      </w:pPr>
      <w:bookmarkStart w:id="15" w:name="_Toc18381"/>
      <w:bookmarkStart w:id="16" w:name="_Toc517931275"/>
      <w:r>
        <w:rPr>
          <w:rFonts w:ascii="黑体" w:hAnsi="黑体" w:eastAsia="黑体"/>
          <w:b w:val="0"/>
          <w:sz w:val="32"/>
        </w:rPr>
        <w:t xml:space="preserve">4 </w:t>
      </w:r>
      <w:r>
        <w:rPr>
          <w:rFonts w:hint="eastAsia" w:ascii="黑体" w:hAnsi="黑体" w:eastAsia="黑体"/>
          <w:b w:val="0"/>
          <w:sz w:val="32"/>
        </w:rPr>
        <w:t>专业分类</w:t>
      </w:r>
      <w:bookmarkEnd w:id="15"/>
      <w:bookmarkEnd w:id="16"/>
    </w:p>
    <w:p>
      <w:pPr>
        <w:spacing w:line="580" w:lineRule="exact"/>
        <w:ind w:firstLine="670"/>
        <w:rPr>
          <w:rFonts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具有以下专业技术领域背景的申请人，可以申请土木工程领域的专业工程能力评价。</w:t>
      </w:r>
    </w:p>
    <w:p>
      <w:pPr>
        <w:spacing w:line="580" w:lineRule="exact"/>
        <w:ind w:firstLine="664" w:firstLineChars="200"/>
        <w:jc w:val="left"/>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本规范土木工程专业分为：结构</w:t>
      </w:r>
      <w:r>
        <w:rPr>
          <w:rFonts w:eastAsia="华文仿宋"/>
          <w:color w:val="000000" w:themeColor="text1"/>
          <w:sz w:val="32"/>
          <w14:textFill>
            <w14:solidFill>
              <w14:schemeClr w14:val="tx1"/>
            </w14:solidFill>
          </w14:textFill>
        </w:rPr>
        <w:t>工程</w:t>
      </w:r>
      <w:r>
        <w:rPr>
          <w:rFonts w:hint="eastAsia" w:eastAsia="华文仿宋"/>
          <w:color w:val="000000" w:themeColor="text1"/>
          <w:sz w:val="32"/>
          <w14:textFill>
            <w14:solidFill>
              <w14:schemeClr w14:val="tx1"/>
            </w14:solidFill>
          </w14:textFill>
        </w:rPr>
        <w:t>、</w:t>
      </w:r>
      <w:r>
        <w:rPr>
          <w:rFonts w:eastAsia="华文仿宋"/>
          <w:color w:val="000000" w:themeColor="text1"/>
          <w:sz w:val="32"/>
          <w14:textFill>
            <w14:solidFill>
              <w14:schemeClr w14:val="tx1"/>
            </w14:solidFill>
          </w14:textFill>
        </w:rPr>
        <w:t>岩土工程及市政工程。</w:t>
      </w:r>
    </w:p>
    <w:p>
      <w:pPr>
        <w:spacing w:line="580" w:lineRule="exact"/>
        <w:jc w:val="left"/>
        <w:rPr>
          <w:rFonts w:eastAsia="华文仿宋"/>
          <w:color w:val="000000" w:themeColor="text1"/>
          <w:sz w:val="32"/>
          <w14:textFill>
            <w14:solidFill>
              <w14:schemeClr w14:val="tx1"/>
            </w14:solidFill>
          </w14:textFill>
        </w:rPr>
      </w:pPr>
      <w:bookmarkStart w:id="17" w:name="OLE_LINK3"/>
      <w:r>
        <w:rPr>
          <w:rFonts w:eastAsia="华文仿宋"/>
          <w:color w:val="000000" w:themeColor="text1"/>
          <w:sz w:val="32"/>
          <w14:textFill>
            <w14:solidFill>
              <w14:schemeClr w14:val="tx1"/>
            </w14:solidFill>
          </w14:textFill>
        </w:rPr>
        <w:t>4</w:t>
      </w:r>
      <w:r>
        <w:rPr>
          <w:rFonts w:hint="eastAsia" w:eastAsia="华文仿宋"/>
          <w:color w:val="000000" w:themeColor="text1"/>
          <w:sz w:val="32"/>
          <w14:textFill>
            <w14:solidFill>
              <w14:schemeClr w14:val="tx1"/>
            </w14:solidFill>
          </w14:textFill>
        </w:rPr>
        <w:t>.1 结构</w:t>
      </w:r>
      <w:r>
        <w:rPr>
          <w:rFonts w:eastAsia="华文仿宋"/>
          <w:color w:val="000000" w:themeColor="text1"/>
          <w:sz w:val="32"/>
          <w14:textFill>
            <w14:solidFill>
              <w14:schemeClr w14:val="tx1"/>
            </w14:solidFill>
          </w14:textFill>
        </w:rPr>
        <w:t>工程</w:t>
      </w:r>
      <w:bookmarkEnd w:id="17"/>
    </w:p>
    <w:p>
      <w:pPr>
        <w:spacing w:line="580" w:lineRule="exact"/>
        <w:ind w:firstLine="664" w:firstLineChars="200"/>
        <w:jc w:val="left"/>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包括房屋</w:t>
      </w:r>
      <w:r>
        <w:rPr>
          <w:rFonts w:eastAsia="华文仿宋"/>
          <w:color w:val="000000" w:themeColor="text1"/>
          <w:sz w:val="32"/>
          <w14:textFill>
            <w14:solidFill>
              <w14:schemeClr w14:val="tx1"/>
            </w14:solidFill>
          </w14:textFill>
        </w:rPr>
        <w:t>建筑工程、桥梁工程、</w:t>
      </w:r>
      <w:r>
        <w:rPr>
          <w:rFonts w:hint="eastAsia" w:eastAsia="华文仿宋"/>
          <w:color w:val="000000" w:themeColor="text1"/>
          <w:sz w:val="32"/>
          <w14:textFill>
            <w14:solidFill>
              <w14:schemeClr w14:val="tx1"/>
            </w14:solidFill>
          </w14:textFill>
        </w:rPr>
        <w:t>隧道工程</w:t>
      </w:r>
      <w:r>
        <w:rPr>
          <w:rFonts w:eastAsia="华文仿宋"/>
          <w:color w:val="000000" w:themeColor="text1"/>
          <w:sz w:val="32"/>
          <w14:textFill>
            <w14:solidFill>
              <w14:schemeClr w14:val="tx1"/>
            </w14:solidFill>
          </w14:textFill>
        </w:rPr>
        <w:t>、水利水电工程、交通枢纽工程</w:t>
      </w:r>
      <w:r>
        <w:rPr>
          <w:rFonts w:hint="eastAsia" w:eastAsia="华文仿宋"/>
          <w:color w:val="000000" w:themeColor="text1"/>
          <w:sz w:val="32"/>
          <w14:textFill>
            <w14:solidFill>
              <w14:schemeClr w14:val="tx1"/>
            </w14:solidFill>
          </w14:textFill>
        </w:rPr>
        <w:t>（含机场</w:t>
      </w:r>
      <w:r>
        <w:rPr>
          <w:rFonts w:eastAsia="华文仿宋"/>
          <w:color w:val="000000" w:themeColor="text1"/>
          <w:sz w:val="32"/>
          <w14:textFill>
            <w14:solidFill>
              <w14:schemeClr w14:val="tx1"/>
            </w14:solidFill>
          </w14:textFill>
        </w:rPr>
        <w:t>、港口</w:t>
      </w:r>
      <w:r>
        <w:rPr>
          <w:rFonts w:hint="eastAsia" w:eastAsia="华文仿宋"/>
          <w:color w:val="000000" w:themeColor="text1"/>
          <w:sz w:val="32"/>
          <w14:textFill>
            <w14:solidFill>
              <w14:schemeClr w14:val="tx1"/>
            </w14:solidFill>
          </w14:textFill>
        </w:rPr>
        <w:t>航道</w:t>
      </w:r>
      <w:r>
        <w:rPr>
          <w:rFonts w:eastAsia="华文仿宋"/>
          <w:color w:val="000000" w:themeColor="text1"/>
          <w:sz w:val="32"/>
          <w14:textFill>
            <w14:solidFill>
              <w14:schemeClr w14:val="tx1"/>
            </w14:solidFill>
          </w14:textFill>
        </w:rPr>
        <w:t>及海岸工程等</w:t>
      </w:r>
      <w:r>
        <w:rPr>
          <w:rFonts w:hint="eastAsia" w:eastAsia="华文仿宋"/>
          <w:color w:val="000000" w:themeColor="text1"/>
          <w:sz w:val="32"/>
          <w14:textFill>
            <w14:solidFill>
              <w14:schemeClr w14:val="tx1"/>
            </w14:solidFill>
          </w14:textFill>
        </w:rPr>
        <w:t>专业）及</w:t>
      </w:r>
      <w:r>
        <w:rPr>
          <w:rFonts w:eastAsia="华文仿宋"/>
          <w:color w:val="000000" w:themeColor="text1"/>
          <w:sz w:val="32"/>
          <w14:textFill>
            <w14:solidFill>
              <w14:schemeClr w14:val="tx1"/>
            </w14:solidFill>
          </w14:textFill>
        </w:rPr>
        <w:t>其他与结构工程专业相关</w:t>
      </w:r>
      <w:r>
        <w:rPr>
          <w:rFonts w:hint="eastAsia" w:eastAsia="华文仿宋"/>
          <w:color w:val="000000" w:themeColor="text1"/>
          <w:sz w:val="32"/>
          <w14:textFill>
            <w14:solidFill>
              <w14:schemeClr w14:val="tx1"/>
            </w14:solidFill>
          </w14:textFill>
        </w:rPr>
        <w:t>的工程。</w:t>
      </w:r>
    </w:p>
    <w:p>
      <w:pPr>
        <w:spacing w:line="580" w:lineRule="exact"/>
        <w:jc w:val="left"/>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4</w:t>
      </w:r>
      <w:r>
        <w:rPr>
          <w:rFonts w:hint="eastAsia" w:eastAsia="华文仿宋"/>
          <w:color w:val="000000" w:themeColor="text1"/>
          <w:sz w:val="32"/>
          <w14:textFill>
            <w14:solidFill>
              <w14:schemeClr w14:val="tx1"/>
            </w14:solidFill>
          </w14:textFill>
        </w:rPr>
        <w:t>.2 岩土</w:t>
      </w:r>
      <w:r>
        <w:rPr>
          <w:rFonts w:eastAsia="华文仿宋"/>
          <w:color w:val="000000" w:themeColor="text1"/>
          <w:sz w:val="32"/>
          <w14:textFill>
            <w14:solidFill>
              <w14:schemeClr w14:val="tx1"/>
            </w14:solidFill>
          </w14:textFill>
        </w:rPr>
        <w:t>工程</w:t>
      </w:r>
    </w:p>
    <w:p>
      <w:pPr>
        <w:spacing w:line="580" w:lineRule="exact"/>
        <w:ind w:firstLine="664" w:firstLineChars="200"/>
        <w:jc w:val="left"/>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包括地质</w:t>
      </w:r>
      <w:r>
        <w:rPr>
          <w:rFonts w:eastAsia="华文仿宋"/>
          <w:color w:val="000000" w:themeColor="text1"/>
          <w:sz w:val="32"/>
          <w14:textFill>
            <w14:solidFill>
              <w14:schemeClr w14:val="tx1"/>
            </w14:solidFill>
          </w14:textFill>
        </w:rPr>
        <w:t>工程</w:t>
      </w:r>
      <w:r>
        <w:rPr>
          <w:rFonts w:hint="eastAsia" w:eastAsia="华文仿宋"/>
          <w:color w:val="000000" w:themeColor="text1"/>
          <w:sz w:val="32"/>
          <w14:textFill>
            <w14:solidFill>
              <w14:schemeClr w14:val="tx1"/>
            </w14:solidFill>
          </w14:textFill>
        </w:rPr>
        <w:t>、基础工程</w:t>
      </w:r>
      <w:r>
        <w:rPr>
          <w:rFonts w:eastAsia="华文仿宋"/>
          <w:color w:val="000000" w:themeColor="text1"/>
          <w:sz w:val="32"/>
          <w14:textFill>
            <w14:solidFill>
              <w14:schemeClr w14:val="tx1"/>
            </w14:solidFill>
          </w14:textFill>
        </w:rPr>
        <w:t>、</w:t>
      </w:r>
      <w:r>
        <w:rPr>
          <w:rFonts w:hint="eastAsia" w:eastAsia="华文仿宋"/>
          <w:color w:val="000000" w:themeColor="text1"/>
          <w:sz w:val="32"/>
          <w14:textFill>
            <w14:solidFill>
              <w14:schemeClr w14:val="tx1"/>
            </w14:solidFill>
          </w14:textFill>
        </w:rPr>
        <w:t>路基工程、边坡支护工程</w:t>
      </w:r>
      <w:r>
        <w:rPr>
          <w:rFonts w:eastAsia="华文仿宋"/>
          <w:color w:val="000000" w:themeColor="text1"/>
          <w:sz w:val="32"/>
          <w14:textFill>
            <w14:solidFill>
              <w14:schemeClr w14:val="tx1"/>
            </w14:solidFill>
          </w14:textFill>
        </w:rPr>
        <w:t>、</w:t>
      </w:r>
      <w:r>
        <w:rPr>
          <w:rFonts w:hint="eastAsia" w:eastAsia="华文仿宋"/>
          <w:color w:val="000000" w:themeColor="text1"/>
          <w:sz w:val="32"/>
          <w14:textFill>
            <w14:solidFill>
              <w14:schemeClr w14:val="tx1"/>
            </w14:solidFill>
          </w14:textFill>
        </w:rPr>
        <w:t>地下空间</w:t>
      </w:r>
      <w:r>
        <w:rPr>
          <w:rFonts w:eastAsia="华文仿宋"/>
          <w:color w:val="000000" w:themeColor="text1"/>
          <w:sz w:val="32"/>
          <w14:textFill>
            <w14:solidFill>
              <w14:schemeClr w14:val="tx1"/>
            </w14:solidFill>
          </w14:textFill>
        </w:rPr>
        <w:t>开发</w:t>
      </w:r>
      <w:r>
        <w:rPr>
          <w:rFonts w:hint="eastAsia" w:eastAsia="华文仿宋"/>
          <w:color w:val="000000" w:themeColor="text1"/>
          <w:sz w:val="32"/>
          <w14:textFill>
            <w14:solidFill>
              <w14:schemeClr w14:val="tx1"/>
            </w14:solidFill>
          </w14:textFill>
        </w:rPr>
        <w:t>及</w:t>
      </w:r>
      <w:r>
        <w:rPr>
          <w:rFonts w:eastAsia="华文仿宋"/>
          <w:color w:val="000000" w:themeColor="text1"/>
          <w:sz w:val="32"/>
          <w14:textFill>
            <w14:solidFill>
              <w14:schemeClr w14:val="tx1"/>
            </w14:solidFill>
          </w14:textFill>
        </w:rPr>
        <w:t>其他与</w:t>
      </w:r>
      <w:r>
        <w:rPr>
          <w:rFonts w:hint="eastAsia" w:eastAsia="华文仿宋"/>
          <w:color w:val="000000" w:themeColor="text1"/>
          <w:sz w:val="32"/>
          <w14:textFill>
            <w14:solidFill>
              <w14:schemeClr w14:val="tx1"/>
            </w14:solidFill>
          </w14:textFill>
        </w:rPr>
        <w:t>岩土</w:t>
      </w:r>
      <w:r>
        <w:rPr>
          <w:rFonts w:eastAsia="华文仿宋"/>
          <w:color w:val="000000" w:themeColor="text1"/>
          <w:sz w:val="32"/>
          <w14:textFill>
            <w14:solidFill>
              <w14:schemeClr w14:val="tx1"/>
            </w14:solidFill>
          </w14:textFill>
        </w:rPr>
        <w:t>工程相关的</w:t>
      </w:r>
      <w:r>
        <w:rPr>
          <w:rFonts w:hint="eastAsia" w:eastAsia="华文仿宋"/>
          <w:color w:val="000000" w:themeColor="text1"/>
          <w:sz w:val="32"/>
          <w14:textFill>
            <w14:solidFill>
              <w14:schemeClr w14:val="tx1"/>
            </w14:solidFill>
          </w14:textFill>
        </w:rPr>
        <w:t>工程。</w:t>
      </w:r>
    </w:p>
    <w:p>
      <w:pPr>
        <w:spacing w:line="580" w:lineRule="exact"/>
        <w:jc w:val="left"/>
        <w:rPr>
          <w:rFonts w:eastAsia="华文仿宋"/>
          <w:color w:val="000000" w:themeColor="text1"/>
          <w:sz w:val="32"/>
          <w14:textFill>
            <w14:solidFill>
              <w14:schemeClr w14:val="tx1"/>
            </w14:solidFill>
          </w14:textFill>
        </w:rPr>
      </w:pPr>
      <w:bookmarkStart w:id="18" w:name="OLE_LINK4"/>
      <w:r>
        <w:rPr>
          <w:rFonts w:eastAsia="华文仿宋"/>
          <w:color w:val="000000" w:themeColor="text1"/>
          <w:sz w:val="32"/>
          <w14:textFill>
            <w14:solidFill>
              <w14:schemeClr w14:val="tx1"/>
            </w14:solidFill>
          </w14:textFill>
        </w:rPr>
        <w:t>4</w:t>
      </w:r>
      <w:r>
        <w:rPr>
          <w:rFonts w:hint="eastAsia" w:eastAsia="华文仿宋"/>
          <w:color w:val="000000" w:themeColor="text1"/>
          <w:sz w:val="32"/>
          <w14:textFill>
            <w14:solidFill>
              <w14:schemeClr w14:val="tx1"/>
            </w14:solidFill>
          </w14:textFill>
        </w:rPr>
        <w:t>.3 市政</w:t>
      </w:r>
      <w:r>
        <w:rPr>
          <w:rFonts w:eastAsia="华文仿宋"/>
          <w:color w:val="000000" w:themeColor="text1"/>
          <w:sz w:val="32"/>
          <w14:textFill>
            <w14:solidFill>
              <w14:schemeClr w14:val="tx1"/>
            </w14:solidFill>
          </w14:textFill>
        </w:rPr>
        <w:t>工程</w:t>
      </w:r>
      <w:bookmarkEnd w:id="18"/>
    </w:p>
    <w:p>
      <w:pPr>
        <w:spacing w:line="580" w:lineRule="exact"/>
        <w:ind w:firstLine="664" w:firstLineChars="200"/>
        <w:jc w:val="left"/>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包括给排水工程、城市交通工程、城市绿化与园林工程、环境工程、地下</w:t>
      </w:r>
      <w:r>
        <w:rPr>
          <w:rFonts w:eastAsia="华文仿宋"/>
          <w:color w:val="000000" w:themeColor="text1"/>
          <w:sz w:val="32"/>
          <w14:textFill>
            <w14:solidFill>
              <w14:schemeClr w14:val="tx1"/>
            </w14:solidFill>
          </w14:textFill>
        </w:rPr>
        <w:t>管</w:t>
      </w:r>
      <w:r>
        <w:rPr>
          <w:rFonts w:hint="eastAsia" w:eastAsia="华文仿宋"/>
          <w:color w:val="000000" w:themeColor="text1"/>
          <w:sz w:val="32"/>
          <w14:textFill>
            <w14:solidFill>
              <w14:schemeClr w14:val="tx1"/>
            </w14:solidFill>
          </w14:textFill>
        </w:rPr>
        <w:t>线（廊）</w:t>
      </w:r>
      <w:r>
        <w:rPr>
          <w:rFonts w:eastAsia="华文仿宋"/>
          <w:color w:val="000000" w:themeColor="text1"/>
          <w:sz w:val="32"/>
          <w14:textFill>
            <w14:solidFill>
              <w14:schemeClr w14:val="tx1"/>
            </w14:solidFill>
          </w14:textFill>
        </w:rPr>
        <w:t>工程及其他与市政工程</w:t>
      </w:r>
      <w:r>
        <w:rPr>
          <w:rFonts w:hint="eastAsia" w:eastAsia="华文仿宋"/>
          <w:color w:val="000000" w:themeColor="text1"/>
          <w:sz w:val="32"/>
          <w14:textFill>
            <w14:solidFill>
              <w14:schemeClr w14:val="tx1"/>
            </w14:solidFill>
          </w14:textFill>
        </w:rPr>
        <w:t>相关</w:t>
      </w:r>
      <w:r>
        <w:rPr>
          <w:rFonts w:eastAsia="华文仿宋"/>
          <w:color w:val="000000" w:themeColor="text1"/>
          <w:sz w:val="32"/>
          <w14:textFill>
            <w14:solidFill>
              <w14:schemeClr w14:val="tx1"/>
            </w14:solidFill>
          </w14:textFill>
        </w:rPr>
        <w:t>的</w:t>
      </w:r>
      <w:r>
        <w:rPr>
          <w:rFonts w:hint="eastAsia" w:eastAsia="华文仿宋"/>
          <w:color w:val="000000" w:themeColor="text1"/>
          <w:sz w:val="32"/>
          <w14:textFill>
            <w14:solidFill>
              <w14:schemeClr w14:val="tx1"/>
            </w14:solidFill>
          </w14:textFill>
        </w:rPr>
        <w:t>工程</w:t>
      </w:r>
      <w:r>
        <w:rPr>
          <w:rFonts w:eastAsia="华文仿宋"/>
          <w:color w:val="000000" w:themeColor="text1"/>
          <w:sz w:val="32"/>
          <w14:textFill>
            <w14:solidFill>
              <w14:schemeClr w14:val="tx1"/>
            </w14:solidFill>
          </w14:textFill>
        </w:rPr>
        <w:t>。</w:t>
      </w:r>
    </w:p>
    <w:p>
      <w:pPr>
        <w:pStyle w:val="2"/>
        <w:spacing w:before="120" w:after="120" w:line="240" w:lineRule="auto"/>
        <w:rPr>
          <w:rFonts w:ascii="黑体" w:hAnsi="黑体" w:eastAsia="黑体"/>
          <w:b w:val="0"/>
          <w:sz w:val="32"/>
        </w:rPr>
      </w:pPr>
      <w:bookmarkStart w:id="19" w:name="_Toc22823"/>
      <w:bookmarkStart w:id="20" w:name="_Toc517931276"/>
      <w:r>
        <w:rPr>
          <w:rFonts w:ascii="黑体" w:hAnsi="黑体" w:eastAsia="黑体"/>
          <w:b w:val="0"/>
          <w:sz w:val="32"/>
        </w:rPr>
        <w:t xml:space="preserve">5 </w:t>
      </w:r>
      <w:r>
        <w:rPr>
          <w:rFonts w:hint="eastAsia" w:ascii="黑体" w:hAnsi="黑体" w:eastAsia="黑体"/>
          <w:b w:val="0"/>
          <w:sz w:val="32"/>
        </w:rPr>
        <w:t>评价标准</w:t>
      </w:r>
      <w:bookmarkEnd w:id="19"/>
      <w:bookmarkEnd w:id="20"/>
    </w:p>
    <w:p>
      <w:pPr>
        <w:spacing w:line="580" w:lineRule="exact"/>
        <w:jc w:val="left"/>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5</w:t>
      </w:r>
      <w:r>
        <w:rPr>
          <w:rFonts w:hint="eastAsia" w:ascii="黑体" w:hAnsi="黑体" w:eastAsia="黑体"/>
          <w:color w:val="000000" w:themeColor="text1"/>
          <w:sz w:val="32"/>
          <w14:textFill>
            <w14:solidFill>
              <w14:schemeClr w14:val="tx1"/>
            </w14:solidFill>
          </w14:textFill>
        </w:rPr>
        <w:t>.1教育经历要求</w:t>
      </w:r>
    </w:p>
    <w:p>
      <w:pPr>
        <w:spacing w:line="580" w:lineRule="exact"/>
        <w:rPr>
          <w:rFonts w:ascii="华文仿宋" w:hAnsi="华文仿宋" w:eastAsia="华文仿宋"/>
          <w:color w:val="000000" w:themeColor="text1"/>
          <w:sz w:val="32"/>
          <w:szCs w:val="2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5</w:t>
      </w:r>
      <w:r>
        <w:rPr>
          <w:rFonts w:hint="eastAsia" w:ascii="华文仿宋" w:hAnsi="华文仿宋" w:eastAsia="华文仿宋"/>
          <w:color w:val="000000" w:themeColor="text1"/>
          <w:sz w:val="32"/>
          <w14:textFill>
            <w14:solidFill>
              <w14:schemeClr w14:val="tx1"/>
            </w14:solidFill>
          </w14:textFill>
        </w:rPr>
        <w:t>.1.1申请人应具有中华人民共和国教育部承认的土木工程类及相</w:t>
      </w:r>
      <w:r>
        <w:rPr>
          <w:rFonts w:hint="eastAsia" w:ascii="华文仿宋" w:hAnsi="华文仿宋" w:eastAsia="华文仿宋"/>
          <w:color w:val="000000" w:themeColor="text1"/>
          <w:sz w:val="32"/>
          <w:szCs w:val="22"/>
          <w14:textFill>
            <w14:solidFill>
              <w14:schemeClr w14:val="tx1"/>
            </w14:solidFill>
          </w14:textFill>
        </w:rPr>
        <w:t>关专业大学本科学历，全日制从事土木工程技术工作至少5年。</w:t>
      </w:r>
    </w:p>
    <w:p>
      <w:pPr>
        <w:spacing w:line="580" w:lineRule="exact"/>
        <w:rPr>
          <w:rFonts w:ascii="华文仿宋" w:hAnsi="华文仿宋" w:eastAsia="华文仿宋"/>
          <w:color w:val="000000" w:themeColor="text1"/>
          <w:sz w:val="32"/>
          <w:szCs w:val="22"/>
          <w14:textFill>
            <w14:solidFill>
              <w14:schemeClr w14:val="tx1"/>
            </w14:solidFill>
          </w14:textFill>
        </w:rPr>
      </w:pPr>
      <w:r>
        <w:rPr>
          <w:rFonts w:ascii="华文仿宋" w:hAnsi="华文仿宋" w:eastAsia="华文仿宋"/>
          <w:color w:val="000000" w:themeColor="text1"/>
          <w:sz w:val="32"/>
          <w:szCs w:val="22"/>
          <w14:textFill>
            <w14:solidFill>
              <w14:schemeClr w14:val="tx1"/>
            </w14:solidFill>
          </w14:textFill>
        </w:rPr>
        <w:t>5</w:t>
      </w:r>
      <w:r>
        <w:rPr>
          <w:rFonts w:hint="eastAsia" w:ascii="华文仿宋" w:hAnsi="华文仿宋" w:eastAsia="华文仿宋"/>
          <w:color w:val="000000" w:themeColor="text1"/>
          <w:sz w:val="32"/>
          <w:szCs w:val="22"/>
          <w14:textFill>
            <w14:solidFill>
              <w14:schemeClr w14:val="tx1"/>
            </w14:solidFill>
          </w14:textFill>
        </w:rPr>
        <w:t>.1.2获授权学会批准的同等资格。上述资历不满足的申请人可以要求参加特殊评估。</w:t>
      </w:r>
    </w:p>
    <w:p>
      <w:pPr>
        <w:spacing w:line="580" w:lineRule="exact"/>
        <w:ind w:firstLine="664" w:firstLineChars="200"/>
        <w:rPr>
          <w:rFonts w:ascii="华文仿宋" w:hAnsi="华文仿宋" w:eastAsia="华文仿宋"/>
          <w:color w:val="000000" w:themeColor="text1"/>
          <w:sz w:val="32"/>
          <w:szCs w:val="22"/>
          <w14:textFill>
            <w14:solidFill>
              <w14:schemeClr w14:val="tx1"/>
            </w14:solidFill>
          </w14:textFill>
        </w:rPr>
      </w:pPr>
      <w:r>
        <w:rPr>
          <w:rFonts w:hint="eastAsia" w:ascii="华文仿宋" w:hAnsi="华文仿宋" w:eastAsia="华文仿宋"/>
          <w:color w:val="000000" w:themeColor="text1"/>
          <w:sz w:val="32"/>
          <w:szCs w:val="22"/>
          <w14:textFill>
            <w14:solidFill>
              <w14:schemeClr w14:val="tx1"/>
            </w14:solidFill>
          </w14:textFill>
        </w:rPr>
        <w:t>特殊评估应由受理申请的获授权学会负责。特殊评估应包括对申请人学习经历和工作能力的评估。通过特殊评估途径证明申请人的职业竞争力和相关技能达到专业能力条件，应视为满足申请条件。</w:t>
      </w:r>
    </w:p>
    <w:p>
      <w:pPr>
        <w:spacing w:line="580" w:lineRule="exact"/>
        <w:jc w:val="left"/>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5</w:t>
      </w:r>
      <w:r>
        <w:rPr>
          <w:rFonts w:hint="eastAsia" w:ascii="黑体" w:hAnsi="黑体" w:eastAsia="黑体"/>
          <w:color w:val="000000" w:themeColor="text1"/>
          <w:sz w:val="32"/>
          <w14:textFill>
            <w14:solidFill>
              <w14:schemeClr w14:val="tx1"/>
            </w14:solidFill>
          </w14:textFill>
        </w:rPr>
        <w:t>.2专业工作经历要求</w:t>
      </w:r>
    </w:p>
    <w:p>
      <w:pPr>
        <w:spacing w:line="580" w:lineRule="exact"/>
        <w:rPr>
          <w:rFonts w:ascii="华文仿宋" w:hAnsi="华文仿宋" w:eastAsia="华文仿宋"/>
          <w:color w:val="000000" w:themeColor="text1"/>
          <w:sz w:val="32"/>
          <w:szCs w:val="22"/>
          <w14:textFill>
            <w14:solidFill>
              <w14:schemeClr w14:val="tx1"/>
            </w14:solidFill>
          </w14:textFill>
        </w:rPr>
      </w:pPr>
      <w:r>
        <w:rPr>
          <w:rFonts w:ascii="华文仿宋" w:hAnsi="华文仿宋" w:eastAsia="华文仿宋"/>
          <w:color w:val="000000" w:themeColor="text1"/>
          <w:sz w:val="32"/>
          <w:szCs w:val="22"/>
          <w14:textFill>
            <w14:solidFill>
              <w14:schemeClr w14:val="tx1"/>
            </w14:solidFill>
          </w14:textFill>
        </w:rPr>
        <w:t>5</w:t>
      </w:r>
      <w:r>
        <w:rPr>
          <w:rFonts w:hint="eastAsia" w:ascii="华文仿宋" w:hAnsi="华文仿宋" w:eastAsia="华文仿宋"/>
          <w:color w:val="000000" w:themeColor="text1"/>
          <w:sz w:val="32"/>
          <w:szCs w:val="22"/>
          <w14:textFill>
            <w14:solidFill>
              <w14:schemeClr w14:val="tx1"/>
            </w14:solidFill>
          </w14:textFill>
        </w:rPr>
        <w:t>.2.1申请人的专业工作经历应在取得本科或本科以上学历后获得。</w:t>
      </w:r>
    </w:p>
    <w:p>
      <w:pPr>
        <w:spacing w:line="580" w:lineRule="exact"/>
        <w:rPr>
          <w:rFonts w:ascii="华文仿宋" w:hAnsi="华文仿宋" w:eastAsia="华文仿宋"/>
          <w:color w:val="000000" w:themeColor="text1"/>
          <w:sz w:val="32"/>
          <w:szCs w:val="22"/>
          <w14:textFill>
            <w14:solidFill>
              <w14:schemeClr w14:val="tx1"/>
            </w14:solidFill>
          </w14:textFill>
        </w:rPr>
      </w:pPr>
      <w:r>
        <w:rPr>
          <w:rFonts w:ascii="华文仿宋" w:hAnsi="华文仿宋" w:eastAsia="华文仿宋"/>
          <w:color w:val="000000" w:themeColor="text1"/>
          <w:sz w:val="32"/>
          <w:szCs w:val="22"/>
          <w14:textFill>
            <w14:solidFill>
              <w14:schemeClr w14:val="tx1"/>
            </w14:solidFill>
          </w14:textFill>
        </w:rPr>
        <w:t>5</w:t>
      </w:r>
      <w:r>
        <w:rPr>
          <w:rFonts w:hint="eastAsia" w:ascii="华文仿宋" w:hAnsi="华文仿宋" w:eastAsia="华文仿宋"/>
          <w:color w:val="000000" w:themeColor="text1"/>
          <w:sz w:val="32"/>
          <w:szCs w:val="22"/>
          <w14:textFill>
            <w14:solidFill>
              <w14:schemeClr w14:val="tx1"/>
            </w14:solidFill>
          </w14:textFill>
        </w:rPr>
        <w:t>.2.2具备本科及以上学历的申请人应在所申请专业领域累计工作满5年，并至少有2年重要工程岗位的工作经历，具体要求如下：</w:t>
      </w:r>
    </w:p>
    <w:p>
      <w:pPr>
        <w:pStyle w:val="13"/>
        <w:spacing w:line="560" w:lineRule="exact"/>
        <w:ind w:firstLine="332" w:firstLineChars="1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（1）从事咨询类（</w:t>
      </w:r>
      <w:r>
        <w:rPr>
          <w:rFonts w:ascii="Times New Roman" w:hAnsi="Times New Roman" w:eastAsia="华文仿宋"/>
          <w:color w:val="000000" w:themeColor="text1"/>
          <w:sz w:val="32"/>
          <w14:textFill>
            <w14:solidFill>
              <w14:schemeClr w14:val="tx1"/>
            </w14:solidFill>
          </w14:textFill>
        </w:rPr>
        <w:t>包含规划、设计、</w:t>
      </w:r>
      <w:r>
        <w:rPr>
          <w:rFonts w:hint="eastAsia" w:ascii="Times New Roman" w:hAnsi="Times New Roman" w:eastAsia="华文仿宋"/>
          <w:color w:val="000000" w:themeColor="text1"/>
          <w:sz w:val="32"/>
          <w14:textFill>
            <w14:solidFill>
              <w14:schemeClr w14:val="tx1"/>
            </w14:solidFill>
          </w14:textFill>
        </w:rPr>
        <w:t>维</w:t>
      </w:r>
      <w:r>
        <w:rPr>
          <w:rFonts w:ascii="Times New Roman" w:hAnsi="Times New Roman" w:eastAsia="华文仿宋"/>
          <w:color w:val="000000" w:themeColor="text1"/>
          <w:sz w:val="32"/>
          <w14:textFill>
            <w14:solidFill>
              <w14:schemeClr w14:val="tx1"/>
            </w14:solidFill>
          </w14:textFill>
        </w:rPr>
        <w:t>护、工程经济等</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工作</w:t>
      </w:r>
      <w:r>
        <w:rPr>
          <w:rFonts w:ascii="Times New Roman" w:hAnsi="Times New Roman" w:eastAsia="仿宋"/>
          <w:color w:val="000000" w:themeColor="text1"/>
          <w:sz w:val="32"/>
          <w:szCs w:val="32"/>
          <w14:textFill>
            <w14:solidFill>
              <w14:schemeClr w14:val="tx1"/>
            </w14:solidFill>
          </w14:textFill>
        </w:rPr>
        <w:t>的土木工程技术人员，应同时具备如下4项条件：</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 熟悉本专业相应领域（</w:t>
      </w:r>
      <w:r>
        <w:rPr>
          <w:rFonts w:ascii="Times New Roman" w:hAnsi="Times New Roman" w:eastAsia="华文仿宋"/>
          <w:color w:val="000000" w:themeColor="text1"/>
          <w:sz w:val="32"/>
          <w14:textFill>
            <w14:solidFill>
              <w14:schemeClr w14:val="tx1"/>
            </w14:solidFill>
          </w14:textFill>
        </w:rPr>
        <w:t>规划、设计、</w:t>
      </w:r>
      <w:r>
        <w:rPr>
          <w:rFonts w:hint="eastAsia" w:ascii="Times New Roman" w:hAnsi="Times New Roman" w:eastAsia="华文仿宋"/>
          <w:color w:val="000000" w:themeColor="text1"/>
          <w:sz w:val="32"/>
          <w14:textFill>
            <w14:solidFill>
              <w14:schemeClr w14:val="tx1"/>
            </w14:solidFill>
          </w14:textFill>
        </w:rPr>
        <w:t>维</w:t>
      </w:r>
      <w:r>
        <w:rPr>
          <w:rFonts w:ascii="Times New Roman" w:hAnsi="Times New Roman" w:eastAsia="华文仿宋"/>
          <w:color w:val="000000" w:themeColor="text1"/>
          <w:sz w:val="32"/>
          <w14:textFill>
            <w14:solidFill>
              <w14:schemeClr w14:val="tx1"/>
            </w14:solidFill>
          </w14:textFill>
        </w:rPr>
        <w:t>护、工程经济等</w:t>
      </w:r>
      <w:r>
        <w:rPr>
          <w:rFonts w:ascii="Times New Roman" w:hAnsi="Times New Roman" w:eastAsia="仿宋"/>
          <w:color w:val="000000" w:themeColor="text1"/>
          <w:sz w:val="32"/>
          <w:szCs w:val="32"/>
          <w14:textFill>
            <w14:solidFill>
              <w14:schemeClr w14:val="tx1"/>
            </w14:solidFill>
          </w14:textFill>
        </w:rPr>
        <w:t>）的技术程序和标准</w:t>
      </w:r>
      <w:r>
        <w:rPr>
          <w:rFonts w:hint="eastAsia" w:ascii="Times New Roman" w:hAnsi="Times New Roman" w:eastAsia="仿宋"/>
          <w:color w:val="000000" w:themeColor="text1"/>
          <w:sz w:val="32"/>
          <w:szCs w:val="32"/>
          <w14:textFill>
            <w14:solidFill>
              <w14:schemeClr w14:val="tx1"/>
            </w14:solidFill>
          </w14:textFill>
        </w:rPr>
        <w:t>规范</w:t>
      </w:r>
      <w:r>
        <w:rPr>
          <w:rFonts w:ascii="Times New Roman" w:hAnsi="Times New Roman" w:eastAsia="仿宋"/>
          <w:color w:val="000000" w:themeColor="text1"/>
          <w:sz w:val="32"/>
          <w:szCs w:val="32"/>
          <w14:textFill>
            <w14:solidFill>
              <w14:schemeClr w14:val="tx1"/>
            </w14:solidFill>
          </w14:textFill>
        </w:rPr>
        <w:t>，具有独立分析本专业相应领域工程问题和</w:t>
      </w:r>
      <w:r>
        <w:rPr>
          <w:rFonts w:hint="eastAsia" w:ascii="Times New Roman" w:hAnsi="Times New Roman" w:eastAsia="仿宋"/>
          <w:color w:val="000000" w:themeColor="text1"/>
          <w:sz w:val="32"/>
          <w:szCs w:val="32"/>
          <w14:textFill>
            <w14:solidFill>
              <w14:schemeClr w14:val="tx1"/>
            </w14:solidFill>
          </w14:textFill>
        </w:rPr>
        <w:t>解决</w:t>
      </w:r>
      <w:r>
        <w:rPr>
          <w:rFonts w:ascii="Times New Roman" w:hAnsi="Times New Roman" w:eastAsia="仿宋"/>
          <w:color w:val="000000" w:themeColor="text1"/>
          <w:sz w:val="32"/>
          <w:szCs w:val="32"/>
          <w14:textFill>
            <w14:solidFill>
              <w14:schemeClr w14:val="tx1"/>
            </w14:solidFill>
          </w14:textFill>
        </w:rPr>
        <w:t>工程问题的能力</w:t>
      </w:r>
      <w:r>
        <w:rPr>
          <w:rFonts w:hint="eastAsia" w:ascii="Times New Roman" w:hAnsi="Times New Roman" w:eastAsia="仿宋"/>
          <w:color w:val="000000" w:themeColor="text1"/>
          <w:sz w:val="32"/>
          <w:szCs w:val="32"/>
          <w14:textFill>
            <w14:solidFill>
              <w14:schemeClr w14:val="tx1"/>
            </w14:solidFill>
          </w14:textFill>
        </w:rPr>
        <w:t>；</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2) </w:t>
      </w:r>
      <w:r>
        <w:rPr>
          <w:rFonts w:hint="eastAsia" w:ascii="Times New Roman" w:hAnsi="Times New Roman" w:eastAsia="仿宋"/>
          <w:color w:val="000000" w:themeColor="text1"/>
          <w:sz w:val="32"/>
          <w:szCs w:val="32"/>
          <w14:textFill>
            <w14:solidFill>
              <w14:schemeClr w14:val="tx1"/>
            </w14:solidFill>
          </w14:textFill>
        </w:rPr>
        <w:t>全程</w:t>
      </w:r>
      <w:r>
        <w:rPr>
          <w:rFonts w:ascii="Times New Roman" w:hAnsi="Times New Roman" w:eastAsia="仿宋"/>
          <w:color w:val="000000" w:themeColor="text1"/>
          <w:sz w:val="32"/>
          <w:szCs w:val="32"/>
          <w14:textFill>
            <w14:solidFill>
              <w14:schemeClr w14:val="tx1"/>
            </w14:solidFill>
          </w14:textFill>
        </w:rPr>
        <w:t>主持或</w:t>
      </w:r>
      <w:r>
        <w:rPr>
          <w:rFonts w:hint="eastAsia" w:ascii="Times New Roman" w:hAnsi="Times New Roman" w:eastAsia="仿宋"/>
          <w:color w:val="000000" w:themeColor="text1"/>
          <w:sz w:val="32"/>
          <w:szCs w:val="32"/>
          <w14:textFill>
            <w14:solidFill>
              <w14:schemeClr w14:val="tx1"/>
            </w14:solidFill>
          </w14:textFill>
        </w:rPr>
        <w:t>负责</w:t>
      </w:r>
      <w:r>
        <w:rPr>
          <w:rFonts w:ascii="Times New Roman" w:hAnsi="Times New Roman" w:eastAsia="仿宋"/>
          <w:color w:val="000000" w:themeColor="text1"/>
          <w:sz w:val="32"/>
          <w:szCs w:val="32"/>
          <w14:textFill>
            <w14:solidFill>
              <w14:schemeClr w14:val="tx1"/>
            </w14:solidFill>
          </w14:textFill>
        </w:rPr>
        <w:t>完成2项及以上本专业领域（</w:t>
      </w:r>
      <w:r>
        <w:rPr>
          <w:rFonts w:ascii="Times New Roman" w:hAnsi="Times New Roman" w:eastAsia="华文仿宋"/>
          <w:color w:val="000000" w:themeColor="text1"/>
          <w:sz w:val="32"/>
          <w14:textFill>
            <w14:solidFill>
              <w14:schemeClr w14:val="tx1"/>
            </w14:solidFill>
          </w14:textFill>
        </w:rPr>
        <w:t>规划、设计、</w:t>
      </w:r>
      <w:r>
        <w:rPr>
          <w:rFonts w:hint="eastAsia" w:ascii="Times New Roman" w:hAnsi="Times New Roman" w:eastAsia="华文仿宋"/>
          <w:color w:val="000000" w:themeColor="text1"/>
          <w:sz w:val="32"/>
          <w14:textFill>
            <w14:solidFill>
              <w14:schemeClr w14:val="tx1"/>
            </w14:solidFill>
          </w14:textFill>
        </w:rPr>
        <w:t>维</w:t>
      </w:r>
      <w:r>
        <w:rPr>
          <w:rFonts w:ascii="Times New Roman" w:hAnsi="Times New Roman" w:eastAsia="华文仿宋"/>
          <w:color w:val="000000" w:themeColor="text1"/>
          <w:sz w:val="32"/>
          <w14:textFill>
            <w14:solidFill>
              <w14:schemeClr w14:val="tx1"/>
            </w14:solidFill>
          </w14:textFill>
        </w:rPr>
        <w:t>护、工程经济等</w:t>
      </w:r>
      <w:r>
        <w:rPr>
          <w:rFonts w:ascii="Times New Roman" w:hAnsi="Times New Roman" w:eastAsia="仿宋"/>
          <w:color w:val="000000" w:themeColor="text1"/>
          <w:sz w:val="32"/>
          <w:szCs w:val="32"/>
          <w14:textFill>
            <w14:solidFill>
              <w14:schemeClr w14:val="tx1"/>
            </w14:solidFill>
          </w14:textFill>
        </w:rPr>
        <w:t>）的工程项目；</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3) 完成的相应领域（</w:t>
      </w:r>
      <w:r>
        <w:rPr>
          <w:rFonts w:ascii="Times New Roman" w:hAnsi="Times New Roman" w:eastAsia="华文仿宋"/>
          <w:color w:val="000000" w:themeColor="text1"/>
          <w:sz w:val="32"/>
          <w14:textFill>
            <w14:solidFill>
              <w14:schemeClr w14:val="tx1"/>
            </w14:solidFill>
          </w14:textFill>
        </w:rPr>
        <w:t>规划、设计、</w:t>
      </w:r>
      <w:r>
        <w:rPr>
          <w:rFonts w:hint="eastAsia" w:ascii="Times New Roman" w:hAnsi="Times New Roman" w:eastAsia="华文仿宋"/>
          <w:color w:val="000000" w:themeColor="text1"/>
          <w:sz w:val="32"/>
          <w14:textFill>
            <w14:solidFill>
              <w14:schemeClr w14:val="tx1"/>
            </w14:solidFill>
          </w14:textFill>
        </w:rPr>
        <w:t>维</w:t>
      </w:r>
      <w:r>
        <w:rPr>
          <w:rFonts w:ascii="Times New Roman" w:hAnsi="Times New Roman" w:eastAsia="华文仿宋"/>
          <w:color w:val="000000" w:themeColor="text1"/>
          <w:sz w:val="32"/>
          <w14:textFill>
            <w14:solidFill>
              <w14:schemeClr w14:val="tx1"/>
            </w14:solidFill>
          </w14:textFill>
        </w:rPr>
        <w:t>护、工程经济等</w:t>
      </w:r>
      <w:r>
        <w:rPr>
          <w:rFonts w:ascii="Times New Roman" w:hAnsi="Times New Roman" w:eastAsia="仿宋"/>
          <w:color w:val="000000" w:themeColor="text1"/>
          <w:sz w:val="32"/>
          <w:szCs w:val="32"/>
          <w14:textFill>
            <w14:solidFill>
              <w14:schemeClr w14:val="tx1"/>
            </w14:solidFill>
          </w14:textFill>
        </w:rPr>
        <w:t>）工作的各项指标符合有关技术</w:t>
      </w:r>
      <w:r>
        <w:rPr>
          <w:rFonts w:hint="eastAsia" w:ascii="Times New Roman" w:hAnsi="Times New Roman" w:eastAsia="仿宋"/>
          <w:color w:val="000000" w:themeColor="text1"/>
          <w:sz w:val="32"/>
          <w:szCs w:val="32"/>
          <w14:textFill>
            <w14:solidFill>
              <w14:schemeClr w14:val="tx1"/>
            </w14:solidFill>
          </w14:textFill>
        </w:rPr>
        <w:t>标准</w:t>
      </w:r>
      <w:r>
        <w:rPr>
          <w:rFonts w:ascii="Times New Roman" w:hAnsi="Times New Roman" w:eastAsia="仿宋"/>
          <w:color w:val="000000" w:themeColor="text1"/>
          <w:sz w:val="32"/>
          <w:szCs w:val="32"/>
          <w14:textFill>
            <w14:solidFill>
              <w14:schemeClr w14:val="tx1"/>
            </w14:solidFill>
          </w14:textFill>
        </w:rPr>
        <w:t>、规范，并满足安全经济</w:t>
      </w:r>
      <w:r>
        <w:rPr>
          <w:rFonts w:hint="eastAsia" w:ascii="Times New Roman" w:hAnsi="Times New Roman" w:eastAsia="仿宋"/>
          <w:color w:val="000000" w:themeColor="text1"/>
          <w:sz w:val="32"/>
          <w:szCs w:val="32"/>
          <w14:textFill>
            <w14:solidFill>
              <w14:schemeClr w14:val="tx1"/>
            </w14:solidFill>
          </w14:textFill>
        </w:rPr>
        <w:t>和</w:t>
      </w:r>
      <w:r>
        <w:rPr>
          <w:rFonts w:ascii="Times New Roman" w:hAnsi="Times New Roman" w:eastAsia="仿宋"/>
          <w:color w:val="000000" w:themeColor="text1"/>
          <w:sz w:val="32"/>
          <w:szCs w:val="32"/>
          <w14:textFill>
            <w14:solidFill>
              <w14:schemeClr w14:val="tx1"/>
            </w14:solidFill>
          </w14:textFill>
        </w:rPr>
        <w:t>可持续发展的要求。</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4）具备担任本专业相应领域（</w:t>
      </w:r>
      <w:r>
        <w:rPr>
          <w:rFonts w:ascii="Times New Roman" w:hAnsi="Times New Roman" w:eastAsia="华文仿宋"/>
          <w:color w:val="000000" w:themeColor="text1"/>
          <w:sz w:val="32"/>
          <w14:textFill>
            <w14:solidFill>
              <w14:schemeClr w14:val="tx1"/>
            </w14:solidFill>
          </w14:textFill>
        </w:rPr>
        <w:t>规划、设计、</w:t>
      </w:r>
      <w:r>
        <w:rPr>
          <w:rFonts w:hint="eastAsia" w:ascii="Times New Roman" w:hAnsi="Times New Roman" w:eastAsia="华文仿宋"/>
          <w:color w:val="000000" w:themeColor="text1"/>
          <w:sz w:val="32"/>
          <w14:textFill>
            <w14:solidFill>
              <w14:schemeClr w14:val="tx1"/>
            </w14:solidFill>
          </w14:textFill>
        </w:rPr>
        <w:t>维</w:t>
      </w:r>
      <w:r>
        <w:rPr>
          <w:rFonts w:ascii="Times New Roman" w:hAnsi="Times New Roman" w:eastAsia="华文仿宋"/>
          <w:color w:val="000000" w:themeColor="text1"/>
          <w:sz w:val="32"/>
          <w14:textFill>
            <w14:solidFill>
              <w14:schemeClr w14:val="tx1"/>
            </w14:solidFill>
          </w14:textFill>
        </w:rPr>
        <w:t>护、工程经济等</w:t>
      </w:r>
      <w:r>
        <w:rPr>
          <w:rFonts w:ascii="Times New Roman" w:hAnsi="Times New Roman" w:eastAsia="仿宋"/>
          <w:color w:val="000000" w:themeColor="text1"/>
          <w:sz w:val="32"/>
          <w:szCs w:val="32"/>
          <w14:textFill>
            <w14:solidFill>
              <w14:schemeClr w14:val="tx1"/>
            </w14:solidFill>
          </w14:textFill>
        </w:rPr>
        <w:t>）项目技术负责人的能力。</w:t>
      </w:r>
    </w:p>
    <w:p>
      <w:pPr>
        <w:pStyle w:val="13"/>
        <w:spacing w:line="560" w:lineRule="exact"/>
        <w:ind w:firstLine="332" w:firstLineChars="1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（2）从事建造类（包含</w:t>
      </w:r>
      <w:r>
        <w:rPr>
          <w:rFonts w:ascii="Times New Roman" w:hAnsi="Times New Roman" w:eastAsia="华文仿宋"/>
          <w:color w:val="000000" w:themeColor="text1"/>
          <w:sz w:val="32"/>
          <w14:textFill>
            <w14:solidFill>
              <w14:schemeClr w14:val="tx1"/>
            </w14:solidFill>
          </w14:textFill>
        </w:rPr>
        <w:t>施工、监理、检测、结构加固等</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岗位工作</w:t>
      </w:r>
      <w:r>
        <w:rPr>
          <w:rFonts w:ascii="Times New Roman" w:hAnsi="Times New Roman" w:eastAsia="仿宋"/>
          <w:color w:val="000000" w:themeColor="text1"/>
          <w:sz w:val="32"/>
          <w:szCs w:val="32"/>
          <w14:textFill>
            <w14:solidFill>
              <w14:schemeClr w14:val="tx1"/>
            </w14:solidFill>
          </w14:textFill>
        </w:rPr>
        <w:t>的土木工程技术人员，应同时具备如下3项条件：</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 熟悉本专业相应领域（</w:t>
      </w:r>
      <w:r>
        <w:rPr>
          <w:rFonts w:ascii="Times New Roman" w:hAnsi="Times New Roman" w:eastAsia="华文仿宋"/>
          <w:color w:val="000000" w:themeColor="text1"/>
          <w:sz w:val="32"/>
          <w14:textFill>
            <w14:solidFill>
              <w14:schemeClr w14:val="tx1"/>
            </w14:solidFill>
          </w14:textFill>
        </w:rPr>
        <w:t>施工、监理、检测、结构加固等</w:t>
      </w:r>
      <w:r>
        <w:rPr>
          <w:rFonts w:ascii="Times New Roman" w:hAnsi="Times New Roman" w:eastAsia="仿宋"/>
          <w:color w:val="000000" w:themeColor="text1"/>
          <w:sz w:val="32"/>
          <w:szCs w:val="32"/>
          <w14:textFill>
            <w14:solidFill>
              <w14:schemeClr w14:val="tx1"/>
            </w14:solidFill>
          </w14:textFill>
        </w:rPr>
        <w:t>）的基础知识和有关技术规程、导则、质量标准。具有独立分析本专业相应领域工程问题和</w:t>
      </w:r>
      <w:r>
        <w:rPr>
          <w:rFonts w:hint="eastAsia" w:ascii="Times New Roman" w:hAnsi="Times New Roman" w:eastAsia="仿宋"/>
          <w:color w:val="000000" w:themeColor="text1"/>
          <w:sz w:val="32"/>
          <w:szCs w:val="32"/>
          <w14:textFill>
            <w14:solidFill>
              <w14:schemeClr w14:val="tx1"/>
            </w14:solidFill>
          </w14:textFill>
        </w:rPr>
        <w:t>解决</w:t>
      </w:r>
      <w:r>
        <w:rPr>
          <w:rFonts w:ascii="Times New Roman" w:hAnsi="Times New Roman" w:eastAsia="仿宋"/>
          <w:color w:val="000000" w:themeColor="text1"/>
          <w:sz w:val="32"/>
          <w:szCs w:val="32"/>
          <w14:textFill>
            <w14:solidFill>
              <w14:schemeClr w14:val="tx1"/>
            </w14:solidFill>
          </w14:textFill>
        </w:rPr>
        <w:t>工程问题的能力</w:t>
      </w:r>
      <w:r>
        <w:rPr>
          <w:rFonts w:hint="eastAsia" w:ascii="Times New Roman" w:hAnsi="Times New Roman" w:eastAsia="仿宋"/>
          <w:color w:val="000000" w:themeColor="text1"/>
          <w:sz w:val="32"/>
          <w:szCs w:val="32"/>
          <w14:textFill>
            <w14:solidFill>
              <w14:schemeClr w14:val="tx1"/>
            </w14:solidFill>
          </w14:textFill>
        </w:rPr>
        <w:t>；</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xml:space="preserve">2) </w:t>
      </w:r>
      <w:r>
        <w:rPr>
          <w:rFonts w:hint="eastAsia" w:ascii="Times New Roman" w:hAnsi="Times New Roman" w:eastAsia="仿宋"/>
          <w:color w:val="000000" w:themeColor="text1"/>
          <w:sz w:val="32"/>
          <w:szCs w:val="32"/>
          <w14:textFill>
            <w14:solidFill>
              <w14:schemeClr w14:val="tx1"/>
            </w14:solidFill>
          </w14:textFill>
        </w:rPr>
        <w:t>全过程</w:t>
      </w:r>
      <w:r>
        <w:rPr>
          <w:rFonts w:ascii="Times New Roman" w:hAnsi="Times New Roman" w:eastAsia="仿宋"/>
          <w:color w:val="000000" w:themeColor="text1"/>
          <w:sz w:val="32"/>
          <w:szCs w:val="32"/>
          <w14:textFill>
            <w14:solidFill>
              <w14:schemeClr w14:val="tx1"/>
            </w14:solidFill>
          </w14:textFill>
        </w:rPr>
        <w:t>主持或</w:t>
      </w:r>
      <w:r>
        <w:rPr>
          <w:rFonts w:hint="eastAsia" w:ascii="Times New Roman" w:hAnsi="Times New Roman" w:eastAsia="仿宋"/>
          <w:color w:val="000000" w:themeColor="text1"/>
          <w:sz w:val="32"/>
          <w:szCs w:val="32"/>
          <w14:textFill>
            <w14:solidFill>
              <w14:schemeClr w14:val="tx1"/>
            </w14:solidFill>
          </w14:textFill>
        </w:rPr>
        <w:t>负责</w:t>
      </w:r>
      <w:r>
        <w:rPr>
          <w:rFonts w:ascii="Times New Roman" w:hAnsi="Times New Roman" w:eastAsia="仿宋"/>
          <w:color w:val="000000" w:themeColor="text1"/>
          <w:sz w:val="32"/>
          <w:szCs w:val="32"/>
          <w14:textFill>
            <w14:solidFill>
              <w14:schemeClr w14:val="tx1"/>
            </w14:solidFill>
          </w14:textFill>
        </w:rPr>
        <w:t>完成2项及以上本专业相应领域（</w:t>
      </w:r>
      <w:r>
        <w:rPr>
          <w:rFonts w:ascii="Times New Roman" w:hAnsi="Times New Roman" w:eastAsia="华文仿宋"/>
          <w:color w:val="000000" w:themeColor="text1"/>
          <w:sz w:val="32"/>
          <w14:textFill>
            <w14:solidFill>
              <w14:schemeClr w14:val="tx1"/>
            </w14:solidFill>
          </w14:textFill>
        </w:rPr>
        <w:t>施工、监理、检测、结构加固等</w:t>
      </w:r>
      <w:r>
        <w:rPr>
          <w:rFonts w:ascii="Times New Roman" w:hAnsi="Times New Roman" w:eastAsia="仿宋"/>
          <w:color w:val="000000" w:themeColor="text1"/>
          <w:sz w:val="32"/>
          <w:szCs w:val="32"/>
          <w14:textFill>
            <w14:solidFill>
              <w14:schemeClr w14:val="tx1"/>
            </w14:solidFill>
          </w14:textFill>
        </w:rPr>
        <w:t>）的工程项目</w:t>
      </w:r>
      <w:r>
        <w:rPr>
          <w:rFonts w:hint="eastAsia" w:ascii="Times New Roman" w:hAnsi="Times New Roman" w:eastAsia="仿宋"/>
          <w:color w:val="000000" w:themeColor="text1"/>
          <w:sz w:val="32"/>
          <w:szCs w:val="32"/>
          <w14:textFill>
            <w14:solidFill>
              <w14:schemeClr w14:val="tx1"/>
            </w14:solidFill>
          </w14:textFill>
        </w:rPr>
        <w:t>；</w:t>
      </w:r>
    </w:p>
    <w:p>
      <w:pPr>
        <w:pStyle w:val="13"/>
        <w:spacing w:line="560" w:lineRule="exact"/>
        <w:ind w:firstLine="664"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3) 在建造中，质量达到标准，技术管理符合有关规定，满足安全和进度要求</w:t>
      </w:r>
      <w:r>
        <w:rPr>
          <w:rFonts w:hint="eastAsia" w:ascii="Times New Roman" w:hAnsi="Times New Roman" w:eastAsia="仿宋"/>
          <w:color w:val="000000" w:themeColor="text1"/>
          <w:sz w:val="32"/>
          <w:szCs w:val="32"/>
          <w14:textFill>
            <w14:solidFill>
              <w14:schemeClr w14:val="tx1"/>
            </w14:solidFill>
          </w14:textFill>
        </w:rPr>
        <w:t>；</w:t>
      </w:r>
    </w:p>
    <w:p>
      <w:pPr>
        <w:pStyle w:val="13"/>
        <w:spacing w:line="560" w:lineRule="exact"/>
        <w:ind w:firstLine="664" w:firstLineChars="200"/>
        <w:rPr>
          <w:rFonts w:ascii="华文仿宋" w:hAnsi="华文仿宋" w:eastAsia="华文仿宋"/>
          <w:color w:val="FF0000"/>
          <w:sz w:val="32"/>
        </w:rPr>
      </w:pPr>
      <w:r>
        <w:rPr>
          <w:rFonts w:ascii="Times New Roman" w:hAnsi="Times New Roman" w:eastAsia="仿宋"/>
          <w:color w:val="000000" w:themeColor="text1"/>
          <w:sz w:val="32"/>
          <w:szCs w:val="32"/>
          <w14:textFill>
            <w14:solidFill>
              <w14:schemeClr w14:val="tx1"/>
            </w14:solidFill>
          </w14:textFill>
        </w:rPr>
        <w:t>4) 具备担任本专业项目技术负责人的能力。</w:t>
      </w:r>
    </w:p>
    <w:p>
      <w:pPr>
        <w:spacing w:line="580" w:lineRule="exact"/>
        <w:jc w:val="left"/>
        <w:rPr>
          <w:rFonts w:ascii="黑体" w:hAnsi="黑体" w:eastAsia="黑体"/>
          <w:sz w:val="32"/>
        </w:rPr>
      </w:pPr>
      <w:r>
        <w:rPr>
          <w:rFonts w:ascii="黑体" w:hAnsi="黑体" w:eastAsia="黑体"/>
          <w:sz w:val="32"/>
        </w:rPr>
        <w:t>5</w:t>
      </w:r>
      <w:r>
        <w:rPr>
          <w:rFonts w:hint="eastAsia" w:ascii="黑体" w:hAnsi="黑体" w:eastAsia="黑体"/>
          <w:sz w:val="32"/>
        </w:rPr>
        <w:t>.3素质能力要求</w:t>
      </w:r>
    </w:p>
    <w:p>
      <w:pPr>
        <w:spacing w:line="580" w:lineRule="exact"/>
        <w:ind w:firstLine="664" w:firstLineChars="200"/>
        <w:jc w:val="left"/>
        <w:rPr>
          <w:rFonts w:ascii="华文仿宋" w:hAnsi="华文仿宋" w:eastAsia="华文仿宋"/>
          <w:sz w:val="32"/>
        </w:rPr>
      </w:pPr>
      <w:r>
        <w:rPr>
          <w:rFonts w:hint="eastAsia" w:ascii="华文仿宋" w:hAnsi="华文仿宋" w:eastAsia="华文仿宋"/>
          <w:sz w:val="32"/>
        </w:rPr>
        <w:t>土木工程会员应该满足</w:t>
      </w:r>
      <w:r>
        <w:rPr>
          <w:rFonts w:ascii="华文仿宋" w:hAnsi="华文仿宋" w:eastAsia="华文仿宋"/>
          <w:sz w:val="32"/>
        </w:rPr>
        <w:t>T/CAS 326—2018</w:t>
      </w:r>
      <w:r>
        <w:rPr>
          <w:rFonts w:hint="eastAsia" w:ascii="华文仿宋" w:hAnsi="华文仿宋" w:eastAsia="华文仿宋"/>
          <w:sz w:val="32"/>
        </w:rPr>
        <w:t>规定的素质和能力的基本要求（见附录A），包括专业能力、交流能力、工程伦理与</w:t>
      </w:r>
      <w:r>
        <w:rPr>
          <w:rFonts w:ascii="华文仿宋" w:hAnsi="华文仿宋" w:eastAsia="华文仿宋"/>
          <w:sz w:val="32"/>
        </w:rPr>
        <w:t>职业道德</w:t>
      </w:r>
      <w:r>
        <w:rPr>
          <w:rFonts w:hint="eastAsia" w:ascii="华文仿宋" w:hAnsi="华文仿宋" w:eastAsia="华文仿宋"/>
          <w:sz w:val="32"/>
        </w:rPr>
        <w:t>、项目管理能力和领导能力等方面的要求。</w:t>
      </w:r>
    </w:p>
    <w:p>
      <w:pPr>
        <w:spacing w:line="580" w:lineRule="exact"/>
        <w:jc w:val="left"/>
        <w:rPr>
          <w:rFonts w:ascii="黑体" w:hAnsi="黑体" w:eastAsia="黑体"/>
          <w:sz w:val="32"/>
        </w:rPr>
      </w:pPr>
      <w:r>
        <w:rPr>
          <w:rFonts w:ascii="黑体" w:hAnsi="黑体" w:eastAsia="黑体"/>
          <w:sz w:val="32"/>
        </w:rPr>
        <w:t>5</w:t>
      </w:r>
      <w:r>
        <w:rPr>
          <w:rFonts w:hint="eastAsia" w:ascii="黑体" w:hAnsi="黑体" w:eastAsia="黑体"/>
          <w:sz w:val="32"/>
        </w:rPr>
        <w:t>.4职业道德要求</w:t>
      </w:r>
    </w:p>
    <w:p>
      <w:pPr>
        <w:spacing w:line="580" w:lineRule="exact"/>
        <w:ind w:firstLine="664" w:firstLineChars="200"/>
        <w:jc w:val="left"/>
        <w:rPr>
          <w:rFonts w:ascii="华文仿宋" w:hAnsi="华文仿宋" w:eastAsia="华文仿宋"/>
          <w:sz w:val="32"/>
        </w:rPr>
      </w:pPr>
      <w:r>
        <w:rPr>
          <w:rFonts w:hint="eastAsia" w:ascii="华文仿宋" w:hAnsi="华文仿宋" w:eastAsia="华文仿宋"/>
          <w:sz w:val="32"/>
        </w:rPr>
        <w:t>申请人的职业道德应满足职业行为准则的要求（见附录B）。</w:t>
      </w:r>
    </w:p>
    <w:p>
      <w:pPr>
        <w:pStyle w:val="2"/>
        <w:spacing w:before="120" w:after="120" w:line="240" w:lineRule="auto"/>
        <w:rPr>
          <w:rFonts w:eastAsia="黑体"/>
          <w:b w:val="0"/>
          <w:color w:val="000000" w:themeColor="text1"/>
          <w:sz w:val="32"/>
          <w:szCs w:val="22"/>
          <w14:textFill>
            <w14:solidFill>
              <w14:schemeClr w14:val="tx1"/>
            </w14:solidFill>
          </w14:textFill>
        </w:rPr>
      </w:pPr>
      <w:bookmarkStart w:id="21" w:name="_Toc24319_WPSOffice_Level1"/>
      <w:bookmarkStart w:id="22" w:name="_Toc30764"/>
      <w:r>
        <w:rPr>
          <w:rFonts w:hint="eastAsia" w:ascii="华文仿宋" w:hAnsi="华文仿宋" w:eastAsia="华文仿宋"/>
          <w:sz w:val="32"/>
        </w:rPr>
        <w:t>6</w:t>
      </w:r>
      <w:r>
        <w:rPr>
          <w:rFonts w:eastAsia="黑体"/>
          <w:b w:val="0"/>
          <w:color w:val="000000" w:themeColor="text1"/>
          <w:sz w:val="32"/>
          <w:szCs w:val="22"/>
          <w14:textFill>
            <w14:solidFill>
              <w14:schemeClr w14:val="tx1"/>
            </w14:solidFill>
          </w14:textFill>
        </w:rPr>
        <w:t xml:space="preserve"> 评价程序</w:t>
      </w:r>
      <w:bookmarkEnd w:id="21"/>
      <w:bookmarkEnd w:id="22"/>
    </w:p>
    <w:p>
      <w:pPr>
        <w:spacing w:line="580" w:lineRule="exact"/>
        <w:jc w:val="left"/>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6.1申请受理</w:t>
      </w:r>
    </w:p>
    <w:p>
      <w:pPr>
        <w:spacing w:line="580" w:lineRule="exact"/>
        <w:rPr>
          <w:rFonts w:eastAsia="华文仿宋"/>
          <w:color w:val="000000" w:themeColor="text1"/>
          <w:sz w:val="32"/>
          <w:szCs w:val="32"/>
          <w14:textFill>
            <w14:solidFill>
              <w14:schemeClr w14:val="tx1"/>
            </w14:solidFill>
          </w14:textFill>
        </w:rPr>
      </w:pPr>
      <w:r>
        <w:rPr>
          <w:rFonts w:eastAsia="华文仿宋"/>
          <w:color w:val="000000" w:themeColor="text1"/>
          <w:sz w:val="32"/>
          <w:szCs w:val="32"/>
          <w14:textFill>
            <w14:solidFill>
              <w14:schemeClr w14:val="tx1"/>
            </w14:solidFill>
          </w14:textFill>
        </w:rPr>
        <w:t>6.1.1</w:t>
      </w:r>
      <w:r>
        <w:rPr>
          <w:rFonts w:hint="eastAsia" w:ascii="华文仿宋" w:hAnsi="华文仿宋" w:eastAsia="华文仿宋"/>
          <w:color w:val="000000" w:themeColor="text1"/>
          <w:sz w:val="32"/>
          <w:szCs w:val="32"/>
          <w14:textFill>
            <w14:solidFill>
              <w14:schemeClr w14:val="tx1"/>
            </w14:solidFill>
          </w14:textFill>
        </w:rPr>
        <w:t>申请人应按照要求</w:t>
      </w:r>
      <w:r>
        <w:rPr>
          <w:rFonts w:ascii="华文仿宋" w:hAnsi="华文仿宋" w:eastAsia="华文仿宋"/>
          <w:color w:val="000000" w:themeColor="text1"/>
          <w:sz w:val="32"/>
          <w:szCs w:val="32"/>
          <w14:textFill>
            <w14:solidFill>
              <w14:schemeClr w14:val="tx1"/>
            </w14:solidFill>
          </w14:textFill>
        </w:rPr>
        <w:t>，</w:t>
      </w:r>
      <w:r>
        <w:rPr>
          <w:rFonts w:hint="eastAsia" w:ascii="华文仿宋" w:hAnsi="华文仿宋" w:eastAsia="华文仿宋"/>
          <w:color w:val="000000" w:themeColor="text1"/>
          <w:sz w:val="32"/>
          <w:szCs w:val="32"/>
          <w14:textFill>
            <w14:solidFill>
              <w14:schemeClr w14:val="tx1"/>
            </w14:solidFill>
          </w14:textFill>
        </w:rPr>
        <w:t>向获授权学会提交工程能力</w:t>
      </w:r>
      <w:r>
        <w:rPr>
          <w:rFonts w:ascii="华文仿宋" w:hAnsi="华文仿宋" w:eastAsia="华文仿宋"/>
          <w:color w:val="000000" w:themeColor="text1"/>
          <w:sz w:val="32"/>
          <w:szCs w:val="32"/>
          <w14:textFill>
            <w14:solidFill>
              <w14:schemeClr w14:val="tx1"/>
            </w14:solidFill>
          </w14:textFill>
        </w:rPr>
        <w:t>评价</w:t>
      </w:r>
      <w:r>
        <w:rPr>
          <w:rFonts w:hint="eastAsia" w:ascii="华文仿宋" w:hAnsi="华文仿宋" w:eastAsia="华文仿宋"/>
          <w:color w:val="000000" w:themeColor="text1"/>
          <w:sz w:val="32"/>
          <w:szCs w:val="32"/>
          <w14:textFill>
            <w14:solidFill>
              <w14:schemeClr w14:val="tx1"/>
            </w14:solidFill>
          </w14:textFill>
        </w:rPr>
        <w:t>所需的申请信息和资料。</w:t>
      </w:r>
      <w:r>
        <w:rPr>
          <w:rFonts w:hint="eastAsia" w:eastAsia="华文仿宋"/>
          <w:color w:val="000000" w:themeColor="text1"/>
          <w:sz w:val="32"/>
          <w:szCs w:val="32"/>
          <w14:textFill>
            <w14:solidFill>
              <w14:schemeClr w14:val="tx1"/>
            </w14:solidFill>
          </w14:textFill>
        </w:rPr>
        <w:t>提交</w:t>
      </w:r>
      <w:r>
        <w:rPr>
          <w:rFonts w:eastAsia="华文仿宋"/>
          <w:color w:val="000000" w:themeColor="text1"/>
          <w:sz w:val="32"/>
          <w:szCs w:val="32"/>
          <w14:textFill>
            <w14:solidFill>
              <w14:schemeClr w14:val="tx1"/>
            </w14:solidFill>
          </w14:textFill>
        </w:rPr>
        <w:t>的</w:t>
      </w:r>
      <w:r>
        <w:rPr>
          <w:rFonts w:hint="eastAsia" w:eastAsia="华文仿宋"/>
          <w:color w:val="000000" w:themeColor="text1"/>
          <w:sz w:val="32"/>
          <w:szCs w:val="32"/>
          <w14:textFill>
            <w14:solidFill>
              <w14:schemeClr w14:val="tx1"/>
            </w14:solidFill>
          </w14:textFill>
        </w:rPr>
        <w:t>申请信息和材料应包括以下</w:t>
      </w:r>
      <w:r>
        <w:rPr>
          <w:rFonts w:eastAsia="华文仿宋"/>
          <w:color w:val="000000" w:themeColor="text1"/>
          <w:sz w:val="32"/>
          <w:szCs w:val="32"/>
          <w14:textFill>
            <w14:solidFill>
              <w14:schemeClr w14:val="tx1"/>
            </w14:solidFill>
          </w14:textFill>
        </w:rPr>
        <w:t>内容</w:t>
      </w:r>
      <w:r>
        <w:rPr>
          <w:rFonts w:hint="eastAsia" w:eastAsia="华文仿宋"/>
          <w:color w:val="000000" w:themeColor="text1"/>
          <w:sz w:val="32"/>
          <w:szCs w:val="32"/>
          <w14:textFill>
            <w14:solidFill>
              <w14:schemeClr w14:val="tx1"/>
            </w14:solidFill>
          </w14:textFill>
        </w:rPr>
        <w:t>：</w:t>
      </w:r>
    </w:p>
    <w:p>
      <w:pPr>
        <w:spacing w:line="580" w:lineRule="exact"/>
        <w:ind w:firstLine="664" w:firstLineChars="200"/>
        <w:rPr>
          <w:rFonts w:eastAsia="华文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w:t>
      </w:r>
      <w:r>
        <w:rPr>
          <w:rFonts w:hint="eastAsia" w:eastAsia="华文仿宋"/>
          <w:color w:val="000000" w:themeColor="text1"/>
          <w:sz w:val="32"/>
          <w:szCs w:val="32"/>
          <w14:textFill>
            <w14:solidFill>
              <w14:schemeClr w14:val="tx1"/>
            </w14:solidFill>
          </w14:textFill>
        </w:rPr>
        <w:t xml:space="preserve"> 本人</w:t>
      </w:r>
      <w:r>
        <w:rPr>
          <w:rFonts w:eastAsia="华文仿宋"/>
          <w:color w:val="000000" w:themeColor="text1"/>
          <w:sz w:val="32"/>
          <w:szCs w:val="32"/>
          <w14:textFill>
            <w14:solidFill>
              <w14:schemeClr w14:val="tx1"/>
            </w14:solidFill>
          </w14:textFill>
        </w:rPr>
        <w:t>身份证明及会员证明</w:t>
      </w:r>
      <w:r>
        <w:rPr>
          <w:rFonts w:hint="eastAsia" w:eastAsia="华文仿宋"/>
          <w:color w:val="000000" w:themeColor="text1"/>
          <w:sz w:val="32"/>
          <w:szCs w:val="32"/>
          <w14:textFill>
            <w14:solidFill>
              <w14:schemeClr w14:val="tx1"/>
            </w14:solidFill>
          </w14:textFill>
        </w:rPr>
        <w:t>；</w:t>
      </w:r>
    </w:p>
    <w:p>
      <w:pPr>
        <w:spacing w:line="580" w:lineRule="exact"/>
        <w:ind w:firstLine="664" w:firstLineChars="200"/>
        <w:rPr>
          <w:rFonts w:eastAsia="华文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2</w:t>
      </w:r>
      <w:r>
        <w:rPr>
          <w:rFonts w:eastAsia="仿宋"/>
          <w:color w:val="000000" w:themeColor="text1"/>
          <w:sz w:val="32"/>
          <w:szCs w:val="32"/>
          <w14:textFill>
            <w14:solidFill>
              <w14:schemeClr w14:val="tx1"/>
            </w14:solidFill>
          </w14:textFill>
        </w:rPr>
        <w:t>)</w:t>
      </w:r>
      <w:r>
        <w:rPr>
          <w:rFonts w:hint="eastAsia" w:eastAsia="华文仿宋"/>
          <w:color w:val="000000" w:themeColor="text1"/>
          <w:sz w:val="32"/>
          <w:szCs w:val="32"/>
          <w14:textFill>
            <w14:solidFill>
              <w14:schemeClr w14:val="tx1"/>
            </w14:solidFill>
          </w14:textFill>
        </w:rPr>
        <w:t xml:space="preserve"> 本人学历有关的证明材料，</w:t>
      </w:r>
      <w:r>
        <w:rPr>
          <w:rFonts w:eastAsia="华文仿宋"/>
          <w:color w:val="000000" w:themeColor="text1"/>
          <w:sz w:val="32"/>
          <w:szCs w:val="32"/>
          <w14:textFill>
            <w14:solidFill>
              <w14:schemeClr w14:val="tx1"/>
            </w14:solidFill>
          </w14:textFill>
        </w:rPr>
        <w:t>包括学位证、毕业证</w:t>
      </w:r>
      <w:r>
        <w:rPr>
          <w:rFonts w:hint="eastAsia" w:eastAsia="华文仿宋"/>
          <w:color w:val="000000" w:themeColor="text1"/>
          <w:sz w:val="32"/>
          <w:szCs w:val="32"/>
          <w14:textFill>
            <w14:solidFill>
              <w14:schemeClr w14:val="tx1"/>
            </w14:solidFill>
          </w14:textFill>
        </w:rPr>
        <w:t>等；</w:t>
      </w:r>
    </w:p>
    <w:p>
      <w:pPr>
        <w:spacing w:line="580" w:lineRule="exact"/>
        <w:ind w:firstLine="664" w:firstLineChars="200"/>
        <w:rPr>
          <w:rFonts w:eastAsia="华文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3</w:t>
      </w:r>
      <w:r>
        <w:rPr>
          <w:rFonts w:eastAsia="仿宋"/>
          <w:color w:val="000000" w:themeColor="text1"/>
          <w:sz w:val="32"/>
          <w:szCs w:val="32"/>
          <w14:textFill>
            <w14:solidFill>
              <w14:schemeClr w14:val="tx1"/>
            </w14:solidFill>
          </w14:textFill>
        </w:rPr>
        <w:t>)</w:t>
      </w:r>
      <w:r>
        <w:rPr>
          <w:rFonts w:eastAsia="华文仿宋"/>
          <w:color w:val="000000" w:themeColor="text1"/>
          <w:sz w:val="32"/>
          <w:szCs w:val="32"/>
          <w14:textFill>
            <w14:solidFill>
              <w14:schemeClr w14:val="tx1"/>
            </w14:solidFill>
          </w14:textFill>
        </w:rPr>
        <w:t xml:space="preserve"> </w:t>
      </w:r>
      <w:r>
        <w:rPr>
          <w:rFonts w:hint="eastAsia" w:eastAsia="华文仿宋"/>
          <w:color w:val="000000" w:themeColor="text1"/>
          <w:sz w:val="32"/>
          <w:szCs w:val="32"/>
          <w14:textFill>
            <w14:solidFill>
              <w14:schemeClr w14:val="tx1"/>
            </w14:solidFill>
          </w14:textFill>
        </w:rPr>
        <w:t>符合本规范4.2专业经历要求的从事相关工程的证明材料，包括</w:t>
      </w:r>
      <w:r>
        <w:rPr>
          <w:rFonts w:eastAsia="华文仿宋"/>
          <w:color w:val="000000" w:themeColor="text1"/>
          <w:sz w:val="32"/>
          <w:szCs w:val="32"/>
          <w14:textFill>
            <w14:solidFill>
              <w14:schemeClr w14:val="tx1"/>
            </w14:solidFill>
          </w14:textFill>
        </w:rPr>
        <w:t>在校成绩单</w:t>
      </w:r>
      <w:r>
        <w:rPr>
          <w:rFonts w:hint="eastAsia" w:eastAsia="华文仿宋"/>
          <w:color w:val="000000" w:themeColor="text1"/>
          <w:sz w:val="32"/>
          <w:szCs w:val="32"/>
          <w14:textFill>
            <w14:solidFill>
              <w14:schemeClr w14:val="tx1"/>
            </w14:solidFill>
          </w14:textFill>
        </w:rPr>
        <w:t>、</w:t>
      </w:r>
      <w:r>
        <w:rPr>
          <w:rFonts w:eastAsia="华文仿宋"/>
          <w:color w:val="000000" w:themeColor="text1"/>
          <w:sz w:val="32"/>
          <w:szCs w:val="32"/>
          <w14:textFill>
            <w14:solidFill>
              <w14:schemeClr w14:val="tx1"/>
            </w14:solidFill>
          </w14:textFill>
        </w:rPr>
        <w:t>申请人</w:t>
      </w:r>
      <w:r>
        <w:rPr>
          <w:rFonts w:hint="eastAsia" w:eastAsia="华文仿宋"/>
          <w:color w:val="000000" w:themeColor="text1"/>
          <w:sz w:val="32"/>
          <w:szCs w:val="32"/>
          <w14:textFill>
            <w14:solidFill>
              <w14:schemeClr w14:val="tx1"/>
            </w14:solidFill>
          </w14:textFill>
        </w:rPr>
        <w:t>供职</w:t>
      </w:r>
      <w:r>
        <w:rPr>
          <w:rFonts w:eastAsia="华文仿宋"/>
          <w:color w:val="000000" w:themeColor="text1"/>
          <w:sz w:val="32"/>
          <w:szCs w:val="32"/>
          <w14:textFill>
            <w14:solidFill>
              <w14:schemeClr w14:val="tx1"/>
            </w14:solidFill>
          </w14:textFill>
        </w:rPr>
        <w:t>机构提供的工作经历证明、所从事的工程项目技术报告及本人在该项目中的角色和贡献</w:t>
      </w:r>
      <w:r>
        <w:rPr>
          <w:rFonts w:hint="eastAsia" w:eastAsia="华文仿宋"/>
          <w:color w:val="000000" w:themeColor="text1"/>
          <w:sz w:val="32"/>
          <w:szCs w:val="32"/>
          <w14:textFill>
            <w14:solidFill>
              <w14:schemeClr w14:val="tx1"/>
            </w14:solidFill>
          </w14:textFill>
        </w:rPr>
        <w:t>、</w:t>
      </w:r>
      <w:r>
        <w:rPr>
          <w:rFonts w:eastAsia="华文仿宋"/>
          <w:color w:val="000000" w:themeColor="text1"/>
          <w:sz w:val="32"/>
          <w:szCs w:val="32"/>
          <w14:textFill>
            <w14:solidFill>
              <w14:schemeClr w14:val="tx1"/>
            </w14:solidFill>
          </w14:textFill>
        </w:rPr>
        <w:t>所从事工程项目的验收情况说明</w:t>
      </w:r>
      <w:r>
        <w:rPr>
          <w:rFonts w:hint="eastAsia" w:eastAsia="华文仿宋"/>
          <w:color w:val="000000" w:themeColor="text1"/>
          <w:sz w:val="32"/>
          <w:szCs w:val="32"/>
          <w14:textFill>
            <w14:solidFill>
              <w14:schemeClr w14:val="tx1"/>
            </w14:solidFill>
          </w14:textFill>
        </w:rPr>
        <w:t>；</w:t>
      </w:r>
    </w:p>
    <w:p>
      <w:pPr>
        <w:spacing w:line="580" w:lineRule="exact"/>
        <w:ind w:firstLine="664" w:firstLineChars="200"/>
        <w:rPr>
          <w:rFonts w:eastAsia="华文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4</w:t>
      </w:r>
      <w:r>
        <w:rPr>
          <w:rFonts w:eastAsia="仿宋"/>
          <w:color w:val="000000" w:themeColor="text1"/>
          <w:sz w:val="32"/>
          <w:szCs w:val="32"/>
          <w14:textFill>
            <w14:solidFill>
              <w14:schemeClr w14:val="tx1"/>
            </w14:solidFill>
          </w14:textFill>
        </w:rPr>
        <w:t>)</w:t>
      </w:r>
      <w:r>
        <w:rPr>
          <w:rFonts w:hint="eastAsia" w:eastAsia="华文仿宋"/>
          <w:color w:val="000000" w:themeColor="text1"/>
          <w:sz w:val="32"/>
          <w:szCs w:val="32"/>
          <w14:textFill>
            <w14:solidFill>
              <w14:schemeClr w14:val="tx1"/>
            </w14:solidFill>
          </w14:textFill>
        </w:rPr>
        <w:t xml:space="preserve"> 无违法犯罪</w:t>
      </w:r>
      <w:r>
        <w:rPr>
          <w:rFonts w:eastAsia="华文仿宋"/>
          <w:color w:val="000000" w:themeColor="text1"/>
          <w:sz w:val="32"/>
          <w:szCs w:val="32"/>
          <w14:textFill>
            <w14:solidFill>
              <w14:schemeClr w14:val="tx1"/>
            </w14:solidFill>
          </w14:textFill>
        </w:rPr>
        <w:t>证明</w:t>
      </w:r>
      <w:r>
        <w:rPr>
          <w:rFonts w:hint="eastAsia" w:eastAsia="华文仿宋"/>
          <w:color w:val="000000" w:themeColor="text1"/>
          <w:sz w:val="32"/>
          <w:szCs w:val="32"/>
          <w14:textFill>
            <w14:solidFill>
              <w14:schemeClr w14:val="tx1"/>
            </w14:solidFill>
          </w14:textFill>
        </w:rPr>
        <w:t>；</w:t>
      </w:r>
    </w:p>
    <w:p>
      <w:pPr>
        <w:spacing w:line="580" w:lineRule="exact"/>
        <w:ind w:firstLine="664" w:firstLineChars="200"/>
        <w:rPr>
          <w:rFonts w:eastAsia="华文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5</w:t>
      </w:r>
      <w:r>
        <w:rPr>
          <w:rFonts w:eastAsia="仿宋"/>
          <w:color w:val="000000" w:themeColor="text1"/>
          <w:sz w:val="32"/>
          <w:szCs w:val="32"/>
          <w14:textFill>
            <w14:solidFill>
              <w14:schemeClr w14:val="tx1"/>
            </w14:solidFill>
          </w14:textFill>
        </w:rPr>
        <w:t xml:space="preserve">) </w:t>
      </w:r>
      <w:r>
        <w:rPr>
          <w:rFonts w:hint="eastAsia" w:eastAsia="华文仿宋"/>
          <w:color w:val="000000" w:themeColor="text1"/>
          <w:sz w:val="32"/>
          <w:szCs w:val="32"/>
          <w14:textFill>
            <w14:solidFill>
              <w14:schemeClr w14:val="tx1"/>
            </w14:solidFill>
          </w14:textFill>
        </w:rPr>
        <w:t>其他</w:t>
      </w:r>
      <w:r>
        <w:rPr>
          <w:rFonts w:eastAsia="华文仿宋"/>
          <w:color w:val="000000" w:themeColor="text1"/>
          <w:sz w:val="32"/>
          <w:szCs w:val="32"/>
          <w14:textFill>
            <w14:solidFill>
              <w14:schemeClr w14:val="tx1"/>
            </w14:solidFill>
          </w14:textFill>
        </w:rPr>
        <w:t>能够证明申请人工程能力的</w:t>
      </w:r>
      <w:r>
        <w:rPr>
          <w:rFonts w:hint="eastAsia" w:eastAsia="华文仿宋"/>
          <w:color w:val="000000" w:themeColor="text1"/>
          <w:sz w:val="32"/>
          <w:szCs w:val="32"/>
          <w14:textFill>
            <w14:solidFill>
              <w14:schemeClr w14:val="tx1"/>
            </w14:solidFill>
          </w14:textFill>
        </w:rPr>
        <w:t>辅助</w:t>
      </w:r>
      <w:r>
        <w:rPr>
          <w:rFonts w:eastAsia="华文仿宋"/>
          <w:color w:val="000000" w:themeColor="text1"/>
          <w:sz w:val="32"/>
          <w:szCs w:val="32"/>
          <w14:textFill>
            <w14:solidFill>
              <w14:schemeClr w14:val="tx1"/>
            </w14:solidFill>
          </w14:textFill>
        </w:rPr>
        <w:t>材料，包括</w:t>
      </w:r>
      <w:r>
        <w:rPr>
          <w:rFonts w:hint="eastAsia" w:eastAsia="华文仿宋"/>
          <w:color w:val="000000" w:themeColor="text1"/>
          <w:sz w:val="32"/>
          <w:szCs w:val="32"/>
          <w14:textFill>
            <w14:solidFill>
              <w14:schemeClr w14:val="tx1"/>
            </w14:solidFill>
          </w14:textFill>
        </w:rPr>
        <w:t>已获得</w:t>
      </w:r>
      <w:r>
        <w:rPr>
          <w:rFonts w:eastAsia="华文仿宋"/>
          <w:color w:val="000000" w:themeColor="text1"/>
          <w:sz w:val="32"/>
          <w:szCs w:val="32"/>
          <w14:textFill>
            <w14:solidFill>
              <w14:schemeClr w14:val="tx1"/>
            </w14:solidFill>
          </w14:textFill>
        </w:rPr>
        <w:t>的注册执业证书、发表论文、获奖证书</w:t>
      </w:r>
      <w:r>
        <w:rPr>
          <w:rFonts w:hint="eastAsia" w:eastAsia="华文仿宋"/>
          <w:color w:val="000000" w:themeColor="text1"/>
          <w:sz w:val="32"/>
          <w:szCs w:val="32"/>
          <w14:textFill>
            <w14:solidFill>
              <w14:schemeClr w14:val="tx1"/>
            </w14:solidFill>
          </w14:textFill>
        </w:rPr>
        <w:t>、</w:t>
      </w:r>
      <w:r>
        <w:rPr>
          <w:rFonts w:eastAsia="华文仿宋"/>
          <w:color w:val="000000" w:themeColor="text1"/>
          <w:sz w:val="32"/>
          <w:szCs w:val="32"/>
          <w14:textFill>
            <w14:solidFill>
              <w14:schemeClr w14:val="tx1"/>
            </w14:solidFill>
          </w14:textFill>
        </w:rPr>
        <w:t>专利等。</w:t>
      </w:r>
    </w:p>
    <w:p>
      <w:pPr>
        <w:spacing w:line="580" w:lineRule="exact"/>
        <w:rPr>
          <w:rFonts w:eastAsia="华文仿宋"/>
          <w:color w:val="000000" w:themeColor="text1"/>
          <w:sz w:val="32"/>
          <w:szCs w:val="32"/>
          <w14:textFill>
            <w14:solidFill>
              <w14:schemeClr w14:val="tx1"/>
            </w14:solidFill>
          </w14:textFill>
        </w:rPr>
      </w:pPr>
      <w:r>
        <w:rPr>
          <w:rFonts w:eastAsia="华文仿宋"/>
          <w:color w:val="000000" w:themeColor="text1"/>
          <w:sz w:val="32"/>
          <w:szCs w:val="32"/>
          <w14:textFill>
            <w14:solidFill>
              <w14:schemeClr w14:val="tx1"/>
            </w14:solidFill>
          </w14:textFill>
        </w:rPr>
        <w:t>6</w:t>
      </w:r>
      <w:r>
        <w:rPr>
          <w:rFonts w:hint="eastAsia" w:eastAsia="华文仿宋"/>
          <w:color w:val="000000" w:themeColor="text1"/>
          <w:sz w:val="32"/>
          <w:szCs w:val="32"/>
          <w14:textFill>
            <w14:solidFill>
              <w14:schemeClr w14:val="tx1"/>
            </w14:solidFill>
          </w14:textFill>
        </w:rPr>
        <w:t>.1.2获授权学会对申请信息和资料进行初审，确认教育经历和专业工作经历等基本条件的符合性。</w:t>
      </w:r>
    </w:p>
    <w:p>
      <w:pPr>
        <w:spacing w:line="580" w:lineRule="exact"/>
        <w:jc w:val="left"/>
        <w:rPr>
          <w:rFonts w:eastAsia="黑体"/>
          <w:color w:val="000000" w:themeColor="text1"/>
          <w:sz w:val="32"/>
          <w:szCs w:val="2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6</w:t>
      </w:r>
      <w:r>
        <w:rPr>
          <w:rFonts w:hint="eastAsia" w:eastAsia="黑体"/>
          <w:color w:val="000000" w:themeColor="text1"/>
          <w:sz w:val="32"/>
          <w:szCs w:val="22"/>
          <w14:textFill>
            <w14:solidFill>
              <w14:schemeClr w14:val="tx1"/>
            </w14:solidFill>
          </w14:textFill>
        </w:rPr>
        <w:t>.2考核评价</w:t>
      </w:r>
    </w:p>
    <w:p>
      <w:pPr>
        <w:spacing w:line="580" w:lineRule="exact"/>
        <w:rPr>
          <w:rFonts w:ascii="华文仿宋" w:hAnsi="华文仿宋" w:eastAsia="华文仿宋"/>
          <w:color w:val="FF0000"/>
          <w:sz w:val="32"/>
        </w:rPr>
      </w:pP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14:textFill>
            <w14:solidFill>
              <w14:schemeClr w14:val="tx1"/>
            </w14:solidFill>
          </w14:textFill>
        </w:rPr>
        <w:t>.2.1土木工程会员考核评价采用笔试、面试方式，联盟组织编制相关题库和标准答案。</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14:textFill>
            <w14:solidFill>
              <w14:schemeClr w14:val="tx1"/>
            </w14:solidFill>
          </w14:textFill>
        </w:rPr>
        <w:t>.2.2</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根据要求筛选、推荐考官，经联盟备案后纳入本专业</w:t>
      </w:r>
      <w:r>
        <w:rPr>
          <w:rFonts w:ascii="华文仿宋" w:hAnsi="华文仿宋" w:eastAsia="华文仿宋"/>
          <w:color w:val="000000" w:themeColor="text1"/>
          <w:sz w:val="32"/>
          <w14:textFill>
            <w14:solidFill>
              <w14:schemeClr w14:val="tx1"/>
            </w14:solidFill>
          </w14:textFill>
        </w:rPr>
        <w:t>的</w:t>
      </w:r>
      <w:r>
        <w:rPr>
          <w:rFonts w:hint="eastAsia" w:ascii="华文仿宋" w:hAnsi="华文仿宋" w:eastAsia="华文仿宋"/>
          <w:color w:val="000000" w:themeColor="text1"/>
          <w:sz w:val="32"/>
          <w14:textFill>
            <w14:solidFill>
              <w14:schemeClr w14:val="tx1"/>
            </w14:solidFill>
          </w14:textFill>
        </w:rPr>
        <w:t>考官专家库。</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14:textFill>
            <w14:solidFill>
              <w14:schemeClr w14:val="tx1"/>
            </w14:solidFill>
          </w14:textFill>
        </w:rPr>
        <w:t>.2.3面试时，</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应从考官专家库中随机选择至少</w:t>
      </w:r>
      <w:r>
        <w:rPr>
          <w:rFonts w:ascii="华文仿宋" w:hAnsi="华文仿宋" w:eastAsia="华文仿宋"/>
          <w:color w:val="000000" w:themeColor="text1"/>
          <w:sz w:val="32"/>
          <w14:textFill>
            <w14:solidFill>
              <w14:schemeClr w14:val="tx1"/>
            </w14:solidFill>
          </w14:textFill>
        </w:rPr>
        <w:t>3名</w:t>
      </w:r>
      <w:r>
        <w:rPr>
          <w:rFonts w:hint="eastAsia" w:ascii="华文仿宋" w:hAnsi="华文仿宋" w:eastAsia="华文仿宋"/>
          <w:color w:val="000000" w:themeColor="text1"/>
          <w:sz w:val="32"/>
          <w14:textFill>
            <w14:solidFill>
              <w14:schemeClr w14:val="tx1"/>
            </w14:solidFill>
          </w14:textFill>
        </w:rPr>
        <w:t>考官组成考核组，其中至少</w:t>
      </w:r>
      <w:r>
        <w:rPr>
          <w:rFonts w:ascii="华文仿宋" w:hAnsi="华文仿宋" w:eastAsia="华文仿宋"/>
          <w:color w:val="000000" w:themeColor="text1"/>
          <w:sz w:val="32"/>
          <w14:textFill>
            <w14:solidFill>
              <w14:schemeClr w14:val="tx1"/>
            </w14:solidFill>
          </w14:textFill>
        </w:rPr>
        <w:t>2</w:t>
      </w:r>
      <w:r>
        <w:rPr>
          <w:rFonts w:hint="eastAsia" w:ascii="华文仿宋" w:hAnsi="华文仿宋" w:eastAsia="华文仿宋"/>
          <w:color w:val="000000" w:themeColor="text1"/>
          <w:sz w:val="32"/>
          <w14:textFill>
            <w14:solidFill>
              <w14:schemeClr w14:val="tx1"/>
            </w14:solidFill>
          </w14:textFill>
        </w:rPr>
        <w:t xml:space="preserve">名考官与申请人的工程技术领域相近。  </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14:textFill>
            <w14:solidFill>
              <w14:schemeClr w14:val="tx1"/>
            </w14:solidFill>
          </w14:textFill>
        </w:rPr>
        <w:t>.2.4考核组依据合格判定准则，对申请人评价是否合格给出意见。</w:t>
      </w:r>
    </w:p>
    <w:p>
      <w:pPr>
        <w:spacing w:line="580" w:lineRule="exact"/>
        <w:jc w:val="left"/>
        <w:rPr>
          <w:rFonts w:ascii="黑体" w:hAnsi="黑体" w:eastAsia="黑体"/>
          <w:color w:val="000000" w:themeColor="text1"/>
          <w:sz w:val="32"/>
          <w14:textFill>
            <w14:solidFill>
              <w14:schemeClr w14:val="tx1"/>
            </w14:solidFill>
          </w14:textFill>
        </w:rPr>
      </w:pPr>
      <w:bookmarkStart w:id="23" w:name="_Toc11472"/>
      <w:bookmarkStart w:id="24" w:name="_Toc4854_WPSOffice_Level1"/>
      <w:r>
        <w:rPr>
          <w:rFonts w:ascii="黑体" w:hAnsi="黑体" w:eastAsia="黑体"/>
          <w:color w:val="000000" w:themeColor="text1"/>
          <w:sz w:val="32"/>
          <w14:textFill>
            <w14:solidFill>
              <w14:schemeClr w14:val="tx1"/>
            </w14:solidFill>
          </w14:textFill>
        </w:rPr>
        <w:t>6</w:t>
      </w:r>
      <w:r>
        <w:rPr>
          <w:rFonts w:hint="eastAsia" w:ascii="黑体" w:hAnsi="黑体" w:eastAsia="黑体"/>
          <w:color w:val="000000" w:themeColor="text1"/>
          <w:sz w:val="32"/>
          <w14:textFill>
            <w14:solidFill>
              <w14:schemeClr w14:val="tx1"/>
            </w14:solidFill>
          </w14:textFill>
        </w:rPr>
        <w:t>.3审议</w:t>
      </w:r>
    </w:p>
    <w:p>
      <w:pPr>
        <w:spacing w:line="580" w:lineRule="exact"/>
        <w:ind w:firstLine="664" w:firstLineChars="200"/>
        <w:jc w:val="left"/>
        <w:rPr>
          <w:rFonts w:ascii="华文仿宋" w:hAnsi="华文仿宋" w:eastAsia="华文仿宋"/>
          <w:sz w:val="32"/>
        </w:rPr>
      </w:pPr>
      <w:r>
        <w:rPr>
          <w:rFonts w:hint="eastAsia" w:ascii="华文仿宋" w:hAnsi="华文仿宋" w:eastAsia="华文仿宋"/>
          <w:sz w:val="32"/>
          <w:szCs w:val="21"/>
        </w:rPr>
        <w:t>获授权学会根据申请人的相关情况和考核组的评价建议进行综合审议，确定是否予以注册。</w:t>
      </w:r>
    </w:p>
    <w:bookmarkEnd w:id="23"/>
    <w:bookmarkEnd w:id="24"/>
    <w:p>
      <w:pPr>
        <w:pStyle w:val="2"/>
        <w:spacing w:before="120" w:after="120" w:line="240" w:lineRule="auto"/>
        <w:rPr>
          <w:rFonts w:ascii="黑体" w:hAnsi="黑体" w:eastAsia="黑体"/>
          <w:b w:val="0"/>
          <w:sz w:val="32"/>
        </w:rPr>
      </w:pPr>
      <w:bookmarkStart w:id="25" w:name="_Toc13076"/>
      <w:bookmarkStart w:id="26" w:name="_Toc517931278"/>
      <w:bookmarkStart w:id="27" w:name="_Toc2333_WPSOffice_Level1"/>
      <w:r>
        <w:rPr>
          <w:rFonts w:ascii="华文仿宋" w:hAnsi="华文仿宋" w:eastAsia="华文仿宋"/>
          <w:color w:val="000000" w:themeColor="text1"/>
          <w:sz w:val="32"/>
          <w14:textFill>
            <w14:solidFill>
              <w14:schemeClr w14:val="tx1"/>
            </w14:solidFill>
          </w14:textFill>
        </w:rPr>
        <w:t>7</w:t>
      </w:r>
      <w:r>
        <w:rPr>
          <w:rFonts w:hint="eastAsia" w:ascii="黑体" w:hAnsi="黑体" w:eastAsia="黑体"/>
          <w:b w:val="0"/>
          <w:sz w:val="32"/>
        </w:rPr>
        <w:t xml:space="preserve"> 核准与注册</w:t>
      </w:r>
      <w:bookmarkEnd w:id="25"/>
      <w:bookmarkEnd w:id="26"/>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根据考核审议结果，将拟注册的申请人信息报送联盟。</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.2 联盟核准后，给予统一的工程会员注册编号。</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.3获授权学会负责人为经联盟核准的申请人签发工程会员证书，证书有效期5年。</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.4 工程会员证书至少应包含下列信息：</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——联盟标识；</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的名称、标识；</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——人员姓名和身份识别信息；</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——注册工程技术领域；</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——注册编号；</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——照片;</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——批准日期和有效期。</w:t>
      </w:r>
    </w:p>
    <w:p>
      <w:pPr>
        <w:spacing w:line="580" w:lineRule="exact"/>
        <w:jc w:val="lef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5</w:t>
      </w:r>
      <w:r>
        <w:rPr>
          <w:rFonts w:hint="eastAsia" w:ascii="华文仿宋" w:hAnsi="华文仿宋" w:eastAsia="华文仿宋"/>
          <w:color w:val="000000" w:themeColor="text1"/>
          <w:sz w:val="32"/>
          <w14:textFill>
            <w14:solidFill>
              <w14:schemeClr w14:val="tx1"/>
            </w14:solidFill>
          </w14:textFill>
        </w:rPr>
        <w:t>对于未获批准的申请人，</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应将评价意见及结论通知其本人。</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szCs w:val="32"/>
          <w14:textFill>
            <w14:solidFill>
              <w14:schemeClr w14:val="tx1"/>
            </w14:solidFill>
          </w14:textFill>
        </w:rPr>
        <w:t>获授权</w:t>
      </w:r>
      <w:r>
        <w:rPr>
          <w:rFonts w:ascii="华文仿宋" w:hAnsi="华文仿宋" w:eastAsia="华文仿宋"/>
          <w:color w:val="000000" w:themeColor="text1"/>
          <w:sz w:val="32"/>
          <w:szCs w:val="32"/>
          <w14:textFill>
            <w14:solidFill>
              <w14:schemeClr w14:val="tx1"/>
            </w14:solidFill>
          </w14:textFill>
        </w:rPr>
        <w:t>学会</w:t>
      </w:r>
      <w:r>
        <w:rPr>
          <w:rFonts w:hint="eastAsia" w:ascii="华文仿宋" w:hAnsi="华文仿宋" w:eastAsia="华文仿宋"/>
          <w:color w:val="000000" w:themeColor="text1"/>
          <w:sz w:val="32"/>
          <w14:textFill>
            <w14:solidFill>
              <w14:schemeClr w14:val="tx1"/>
            </w14:solidFill>
          </w14:textFill>
        </w:rPr>
        <w:t>应及时公告工程会员注册情况，公告至少应包含下列信息：</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——人员姓名；</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——注册工程技术领域；</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——注册编号；</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——批准日期和有效期。</w:t>
      </w:r>
    </w:p>
    <w:p>
      <w:pPr>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7.7　工程会员应在证书有效期到期前3个月内，向获授权学会提出再注册申请。经获授权学会评价合格，换发工程会员证书。</w:t>
      </w:r>
    </w:p>
    <w:p>
      <w:pPr>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7</w:t>
      </w:r>
      <w:r>
        <w:rPr>
          <w:rFonts w:hint="eastAsia" w:ascii="华文仿宋" w:hAnsi="华文仿宋" w:eastAsia="华文仿宋"/>
          <w:color w:val="000000" w:themeColor="text1"/>
          <w:sz w:val="32"/>
          <w14:textFill>
            <w14:solidFill>
              <w14:schemeClr w14:val="tx1"/>
            </w14:solidFill>
          </w14:textFill>
        </w:rPr>
        <w:t>.8　联盟每年4次向社会集中公告工程会员注册/再注册情况。</w:t>
      </w:r>
      <w:bookmarkStart w:id="28" w:name="_Toc18148"/>
    </w:p>
    <w:bookmarkEnd w:id="27"/>
    <w:p>
      <w:pPr>
        <w:outlineLvl w:val="0"/>
        <w:rPr>
          <w:rFonts w:ascii="黑体" w:hAnsi="黑体" w:eastAsia="黑体"/>
          <w:kern w:val="44"/>
          <w:sz w:val="32"/>
        </w:rPr>
      </w:pPr>
      <w:r>
        <w:rPr>
          <w:rFonts w:ascii="黑体" w:hAnsi="黑体" w:eastAsia="黑体"/>
          <w:kern w:val="44"/>
          <w:sz w:val="32"/>
        </w:rPr>
        <w:t xml:space="preserve">8 </w:t>
      </w:r>
      <w:r>
        <w:rPr>
          <w:rFonts w:hint="eastAsia" w:ascii="黑体" w:hAnsi="黑体" w:eastAsia="黑体"/>
          <w:kern w:val="44"/>
          <w:sz w:val="32"/>
        </w:rPr>
        <w:t>持续职业发展</w:t>
      </w:r>
      <w:bookmarkEnd w:id="28"/>
    </w:p>
    <w:p>
      <w:pPr>
        <w:spacing w:line="580" w:lineRule="exact"/>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8</w:t>
      </w:r>
      <w:r>
        <w:rPr>
          <w:rFonts w:hint="eastAsia" w:eastAsia="华文仿宋"/>
          <w:color w:val="000000" w:themeColor="text1"/>
          <w:sz w:val="32"/>
          <w14:textFill>
            <w14:solidFill>
              <w14:schemeClr w14:val="tx1"/>
            </w14:solidFill>
          </w14:textFill>
        </w:rPr>
        <w:t xml:space="preserve">.1 </w:t>
      </w:r>
      <w:r>
        <w:rPr>
          <w:rFonts w:eastAsia="华文仿宋"/>
          <w:color w:val="000000" w:themeColor="text1"/>
          <w:sz w:val="32"/>
          <w14:textFill>
            <w14:solidFill>
              <w14:schemeClr w14:val="tx1"/>
            </w14:solidFill>
          </w14:textFill>
        </w:rPr>
        <w:t>申请人在通过工程能力评价保持工程会员资格期间，</w:t>
      </w:r>
      <w:r>
        <w:rPr>
          <w:rFonts w:hint="eastAsia" w:eastAsia="华文仿宋"/>
          <w:color w:val="000000" w:themeColor="text1"/>
          <w:sz w:val="32"/>
          <w14:textFill>
            <w14:solidFill>
              <w14:schemeClr w14:val="tx1"/>
            </w14:solidFill>
          </w14:textFill>
        </w:rPr>
        <w:t>应参加持续</w:t>
      </w:r>
      <w:r>
        <w:rPr>
          <w:rFonts w:eastAsia="华文仿宋"/>
          <w:color w:val="000000" w:themeColor="text1"/>
          <w:sz w:val="32"/>
          <w14:textFill>
            <w14:solidFill>
              <w14:schemeClr w14:val="tx1"/>
            </w14:solidFill>
          </w14:textFill>
        </w:rPr>
        <w:t>职业发展活动。</w:t>
      </w:r>
      <w:r>
        <w:rPr>
          <w:rFonts w:hint="eastAsia" w:eastAsia="华文仿宋"/>
          <w:color w:val="000000" w:themeColor="text1"/>
          <w:sz w:val="32"/>
          <w14:textFill>
            <w14:solidFill>
              <w14:schemeClr w14:val="tx1"/>
            </w14:solidFill>
          </w14:textFill>
        </w:rPr>
        <w:t>持续职业</w:t>
      </w:r>
      <w:r>
        <w:rPr>
          <w:rFonts w:eastAsia="华文仿宋"/>
          <w:color w:val="000000" w:themeColor="text1"/>
          <w:sz w:val="32"/>
          <w14:textFill>
            <w14:solidFill>
              <w14:schemeClr w14:val="tx1"/>
            </w14:solidFill>
          </w14:textFill>
        </w:rPr>
        <w:t>发展活动的形式和学分规定</w:t>
      </w:r>
      <w:r>
        <w:rPr>
          <w:rFonts w:hint="eastAsia" w:eastAsia="华文仿宋"/>
          <w:color w:val="000000" w:themeColor="text1"/>
          <w:sz w:val="32"/>
          <w14:textFill>
            <w14:solidFill>
              <w14:schemeClr w14:val="tx1"/>
            </w14:solidFill>
          </w14:textFill>
        </w:rPr>
        <w:t>应符合</w:t>
      </w:r>
      <w:r>
        <w:rPr>
          <w:rFonts w:eastAsia="华文仿宋"/>
          <w:color w:val="000000" w:themeColor="text1"/>
          <w:sz w:val="32"/>
          <w14:textFill>
            <w14:solidFill>
              <w14:schemeClr w14:val="tx1"/>
            </w14:solidFill>
          </w14:textFill>
        </w:rPr>
        <w:t>附录</w:t>
      </w:r>
      <w:r>
        <w:rPr>
          <w:rFonts w:hint="eastAsia" w:eastAsia="华文仿宋"/>
          <w:color w:val="000000" w:themeColor="text1"/>
          <w:sz w:val="32"/>
          <w14:textFill>
            <w14:solidFill>
              <w14:schemeClr w14:val="tx1"/>
            </w14:solidFill>
          </w14:textFill>
        </w:rPr>
        <w:t>C《土木</w:t>
      </w:r>
      <w:r>
        <w:rPr>
          <w:rFonts w:eastAsia="华文仿宋"/>
          <w:color w:val="000000" w:themeColor="text1"/>
          <w:sz w:val="32"/>
          <w14:textFill>
            <w14:solidFill>
              <w14:schemeClr w14:val="tx1"/>
            </w14:solidFill>
          </w14:textFill>
        </w:rPr>
        <w:t>工程</w:t>
      </w:r>
      <w:r>
        <w:rPr>
          <w:rFonts w:hint="eastAsia" w:eastAsia="华文仿宋"/>
          <w:color w:val="000000" w:themeColor="text1"/>
          <w:sz w:val="32"/>
          <w14:textFill>
            <w14:solidFill>
              <w14:schemeClr w14:val="tx1"/>
            </w14:solidFill>
          </w14:textFill>
        </w:rPr>
        <w:t>会员持续</w:t>
      </w:r>
      <w:r>
        <w:rPr>
          <w:rFonts w:eastAsia="华文仿宋"/>
          <w:color w:val="000000" w:themeColor="text1"/>
          <w:sz w:val="32"/>
          <w14:textFill>
            <w14:solidFill>
              <w14:schemeClr w14:val="tx1"/>
            </w14:solidFill>
          </w14:textFill>
        </w:rPr>
        <w:t>职业</w:t>
      </w:r>
      <w:r>
        <w:rPr>
          <w:rFonts w:hint="eastAsia" w:eastAsia="华文仿宋"/>
          <w:color w:val="000000" w:themeColor="text1"/>
          <w:sz w:val="32"/>
          <w14:textFill>
            <w14:solidFill>
              <w14:schemeClr w14:val="tx1"/>
            </w14:solidFill>
          </w14:textFill>
        </w:rPr>
        <w:t>发展要求》的规定。</w:t>
      </w:r>
    </w:p>
    <w:p>
      <w:pP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 xml:space="preserve">8.2 </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活动相关豁免的规定</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如存在下列情形之一的，可以向</w:t>
      </w:r>
      <w:r>
        <w:rPr>
          <w:rFonts w:hint="eastAsia" w:eastAsia="华文仿宋"/>
          <w:color w:val="000000" w:themeColor="text1"/>
          <w:sz w:val="32"/>
          <w14:textFill>
            <w14:solidFill>
              <w14:schemeClr w14:val="tx1"/>
            </w14:solidFill>
          </w14:textFill>
        </w:rPr>
        <w:t>获授权学会</w:t>
      </w:r>
      <w:r>
        <w:rPr>
          <w:rFonts w:eastAsia="华文仿宋"/>
          <w:color w:val="000000" w:themeColor="text1"/>
          <w:sz w:val="32"/>
          <w14:textFill>
            <w14:solidFill>
              <w14:schemeClr w14:val="tx1"/>
            </w14:solidFill>
          </w14:textFill>
        </w:rPr>
        <w:t>提出书面申请</w:t>
      </w:r>
      <w:r>
        <w:rPr>
          <w:rFonts w:hint="eastAsia" w:eastAsia="华文仿宋"/>
          <w:color w:val="000000" w:themeColor="text1"/>
          <w:sz w:val="32"/>
          <w14:textFill>
            <w14:solidFill>
              <w14:schemeClr w14:val="tx1"/>
            </w14:solidFill>
          </w14:textFill>
        </w:rPr>
        <w:t>。</w:t>
      </w:r>
      <w:r>
        <w:rPr>
          <w:rFonts w:eastAsia="华文仿宋"/>
          <w:color w:val="000000" w:themeColor="text1"/>
          <w:sz w:val="32"/>
          <w14:textFill>
            <w14:solidFill>
              <w14:schemeClr w14:val="tx1"/>
            </w14:solidFill>
          </w14:textFill>
        </w:rPr>
        <w:t>经批准后可减免相应年度的</w:t>
      </w:r>
      <w:r>
        <w:rPr>
          <w:rFonts w:hint="eastAsia" w:eastAsia="华文仿宋"/>
          <w:color w:val="000000" w:themeColor="text1"/>
          <w:sz w:val="32"/>
          <w14:textFill>
            <w14:solidFill>
              <w14:schemeClr w14:val="tx1"/>
            </w14:solidFill>
          </w14:textFill>
        </w:rPr>
        <w:t>持续职业发展活动</w:t>
      </w:r>
      <w:r>
        <w:rPr>
          <w:rFonts w:eastAsia="华文仿宋"/>
          <w:color w:val="000000" w:themeColor="text1"/>
          <w:sz w:val="32"/>
          <w14:textFill>
            <w14:solidFill>
              <w14:schemeClr w14:val="tx1"/>
            </w14:solidFill>
          </w14:textFill>
        </w:rPr>
        <w:t>，但不得影响下一年度</w:t>
      </w:r>
      <w:r>
        <w:rPr>
          <w:rFonts w:hint="eastAsia" w:eastAsia="华文仿宋"/>
          <w:color w:val="000000" w:themeColor="text1"/>
          <w:sz w:val="32"/>
          <w14:textFill>
            <w14:solidFill>
              <w14:schemeClr w14:val="tx1"/>
            </w14:solidFill>
          </w14:textFill>
        </w:rPr>
        <w:t>持续职业发展活动</w:t>
      </w:r>
      <w:r>
        <w:rPr>
          <w:rFonts w:eastAsia="华文仿宋"/>
          <w:color w:val="000000" w:themeColor="text1"/>
          <w:sz w:val="32"/>
          <w14:textFill>
            <w14:solidFill>
              <w14:schemeClr w14:val="tx1"/>
            </w14:solidFill>
          </w14:textFill>
        </w:rPr>
        <w:t>学分的完成。</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 生育；</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 因疾病半年以上无法正常工作的；</w:t>
      </w:r>
    </w:p>
    <w:p>
      <w:pPr>
        <w:spacing w:line="580" w:lineRule="exact"/>
        <w:ind w:firstLine="664" w:firstLineChars="200"/>
        <w:rPr>
          <w:rFonts w:eastAsia="仿宋_GB2312"/>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(3) 授权评价机构认可的其他情形。</w:t>
      </w:r>
    </w:p>
    <w:p>
      <w:pPr>
        <w:pStyle w:val="2"/>
        <w:spacing w:before="120" w:after="120" w:line="240" w:lineRule="auto"/>
        <w:jc w:val="left"/>
        <w:rPr>
          <w:rFonts w:ascii="黑体" w:hAnsi="黑体" w:eastAsia="黑体"/>
          <w:b w:val="0"/>
          <w:sz w:val="32"/>
        </w:rPr>
      </w:pPr>
      <w:bookmarkStart w:id="29" w:name="_Toc22672"/>
      <w:bookmarkStart w:id="30" w:name="_Toc517931281"/>
      <w:r>
        <w:rPr>
          <w:rFonts w:ascii="黑体" w:hAnsi="黑体" w:eastAsia="黑体"/>
          <w:b w:val="0"/>
          <w:sz w:val="32"/>
        </w:rPr>
        <w:t>9</w:t>
      </w:r>
      <w:r>
        <w:rPr>
          <w:rFonts w:hint="eastAsia" w:ascii="黑体" w:hAnsi="黑体" w:eastAsia="黑体"/>
          <w:b w:val="0"/>
          <w:sz w:val="32"/>
        </w:rPr>
        <w:t>证书管理</w:t>
      </w:r>
      <w:bookmarkEnd w:id="29"/>
      <w:bookmarkEnd w:id="30"/>
    </w:p>
    <w:p>
      <w:pPr>
        <w:spacing w:line="580" w:lineRule="exact"/>
        <w:rPr>
          <w:rFonts w:eastAsia="华文仿宋"/>
          <w:color w:val="000000" w:themeColor="text1"/>
          <w:sz w:val="32"/>
          <w:szCs w:val="22"/>
          <w14:textFill>
            <w14:solidFill>
              <w14:schemeClr w14:val="tx1"/>
            </w14:solidFill>
          </w14:textFill>
        </w:rPr>
      </w:pPr>
      <w:r>
        <w:rPr>
          <w:rFonts w:eastAsia="华文仿宋"/>
          <w:color w:val="000000" w:themeColor="text1"/>
          <w:sz w:val="32"/>
          <w:szCs w:val="22"/>
          <w14:textFill>
            <w14:solidFill>
              <w14:schemeClr w14:val="tx1"/>
            </w14:solidFill>
          </w14:textFill>
        </w:rPr>
        <w:t>9</w:t>
      </w:r>
      <w:r>
        <w:rPr>
          <w:rFonts w:hint="eastAsia" w:eastAsia="华文仿宋"/>
          <w:color w:val="000000" w:themeColor="text1"/>
          <w:sz w:val="32"/>
          <w:szCs w:val="22"/>
          <w14:textFill>
            <w14:solidFill>
              <w14:schemeClr w14:val="tx1"/>
            </w14:solidFill>
          </w14:textFill>
        </w:rPr>
        <w:t>.1</w:t>
      </w:r>
      <w:r>
        <w:rPr>
          <w:rFonts w:eastAsia="华文仿宋"/>
          <w:color w:val="000000" w:themeColor="text1"/>
          <w:sz w:val="32"/>
          <w:szCs w:val="22"/>
          <w14:textFill>
            <w14:solidFill>
              <w14:schemeClr w14:val="tx1"/>
            </w14:solidFill>
          </w14:textFill>
        </w:rPr>
        <w:t xml:space="preserve"> </w:t>
      </w:r>
      <w:r>
        <w:rPr>
          <w:rFonts w:hint="eastAsia" w:eastAsia="华文仿宋"/>
          <w:color w:val="000000" w:themeColor="text1"/>
          <w:sz w:val="32"/>
          <w:szCs w:val="22"/>
          <w14:textFill>
            <w14:solidFill>
              <w14:schemeClr w14:val="tx1"/>
            </w14:solidFill>
          </w14:textFill>
        </w:rPr>
        <w:t>注册</w:t>
      </w:r>
      <w:r>
        <w:rPr>
          <w:rFonts w:eastAsia="华文仿宋"/>
          <w:color w:val="000000" w:themeColor="text1"/>
          <w:sz w:val="32"/>
          <w:szCs w:val="22"/>
          <w14:textFill>
            <w14:solidFill>
              <w14:schemeClr w14:val="tx1"/>
            </w14:solidFill>
          </w14:textFill>
        </w:rPr>
        <w:t>有效期内的工程会员，</w:t>
      </w:r>
      <w:r>
        <w:rPr>
          <w:rFonts w:hint="eastAsia" w:eastAsia="华文仿宋"/>
          <w:color w:val="000000" w:themeColor="text1"/>
          <w:sz w:val="32"/>
          <w:szCs w:val="22"/>
          <w14:textFill>
            <w14:solidFill>
              <w14:schemeClr w14:val="tx1"/>
            </w14:solidFill>
          </w14:textFill>
        </w:rPr>
        <w:t>应在每年</w:t>
      </w:r>
      <w:r>
        <w:rPr>
          <w:rFonts w:eastAsia="华文仿宋"/>
          <w:color w:val="000000" w:themeColor="text1"/>
          <w:sz w:val="32"/>
          <w:szCs w:val="22"/>
          <w14:textFill>
            <w14:solidFill>
              <w14:schemeClr w14:val="tx1"/>
            </w14:solidFill>
          </w14:textFill>
        </w:rPr>
        <w:t>指定时间内向</w:t>
      </w:r>
      <w:r>
        <w:rPr>
          <w:rFonts w:hint="eastAsia" w:eastAsia="华文仿宋"/>
          <w:color w:val="000000" w:themeColor="text1"/>
          <w:sz w:val="32"/>
          <w:szCs w:val="22"/>
          <w14:textFill>
            <w14:solidFill>
              <w14:schemeClr w14:val="tx1"/>
            </w14:solidFill>
          </w14:textFill>
        </w:rPr>
        <w:t>获授权学会</w:t>
      </w:r>
      <w:r>
        <w:rPr>
          <w:rFonts w:eastAsia="华文仿宋"/>
          <w:color w:val="000000" w:themeColor="text1"/>
          <w:sz w:val="32"/>
          <w:szCs w:val="22"/>
          <w14:textFill>
            <w14:solidFill>
              <w14:schemeClr w14:val="tx1"/>
            </w14:solidFill>
          </w14:textFill>
        </w:rPr>
        <w:t>提交</w:t>
      </w:r>
      <w:r>
        <w:rPr>
          <w:rFonts w:hint="eastAsia" w:eastAsia="华文仿宋"/>
          <w:color w:val="000000" w:themeColor="text1"/>
          <w:sz w:val="32"/>
          <w:szCs w:val="22"/>
          <w14:textFill>
            <w14:solidFill>
              <w14:schemeClr w14:val="tx1"/>
            </w14:solidFill>
          </w14:textFill>
        </w:rPr>
        <w:t>持续职业发展</w:t>
      </w:r>
      <w:r>
        <w:rPr>
          <w:rFonts w:eastAsia="华文仿宋"/>
          <w:color w:val="000000" w:themeColor="text1"/>
          <w:sz w:val="32"/>
          <w:szCs w:val="22"/>
          <w14:textFill>
            <w14:solidFill>
              <w14:schemeClr w14:val="tx1"/>
            </w14:solidFill>
          </w14:textFill>
        </w:rPr>
        <w:t>考核</w:t>
      </w:r>
      <w:r>
        <w:rPr>
          <w:rFonts w:hint="eastAsia" w:eastAsia="华文仿宋"/>
          <w:color w:val="000000" w:themeColor="text1"/>
          <w:sz w:val="32"/>
          <w:szCs w:val="22"/>
          <w14:textFill>
            <w14:solidFill>
              <w14:schemeClr w14:val="tx1"/>
            </w14:solidFill>
          </w14:textFill>
        </w:rPr>
        <w:t>证明</w:t>
      </w:r>
      <w:r>
        <w:rPr>
          <w:rFonts w:eastAsia="华文仿宋"/>
          <w:color w:val="000000" w:themeColor="text1"/>
          <w:sz w:val="32"/>
          <w:szCs w:val="22"/>
          <w14:textFill>
            <w14:solidFill>
              <w14:schemeClr w14:val="tx1"/>
            </w14:solidFill>
          </w14:textFill>
        </w:rPr>
        <w:t>材料和年度工作情况报告材料。</w:t>
      </w:r>
      <w:r>
        <w:rPr>
          <w:rFonts w:hint="eastAsia" w:eastAsia="华文仿宋"/>
          <w:color w:val="000000" w:themeColor="text1"/>
          <w:sz w:val="32"/>
          <w:szCs w:val="22"/>
          <w14:textFill>
            <w14:solidFill>
              <w14:schemeClr w14:val="tx1"/>
            </w14:solidFill>
          </w14:textFill>
        </w:rPr>
        <w:t>获授权学会应根据提交材料</w:t>
      </w:r>
      <w:r>
        <w:rPr>
          <w:rFonts w:eastAsia="华文仿宋"/>
          <w:color w:val="000000" w:themeColor="text1"/>
          <w:sz w:val="32"/>
          <w:szCs w:val="22"/>
          <w14:textFill>
            <w14:solidFill>
              <w14:schemeClr w14:val="tx1"/>
            </w14:solidFill>
          </w14:textFill>
        </w:rPr>
        <w:t>对工程会员进行年度考核确认</w:t>
      </w:r>
      <w:r>
        <w:rPr>
          <w:rFonts w:hint="eastAsia" w:eastAsia="华文仿宋"/>
          <w:color w:val="000000" w:themeColor="text1"/>
          <w:sz w:val="32"/>
          <w:szCs w:val="22"/>
          <w14:textFill>
            <w14:solidFill>
              <w14:schemeClr w14:val="tx1"/>
            </w14:solidFill>
          </w14:textFill>
        </w:rPr>
        <w:t>，对在年度考核中不满足持续职业发展要求的工程会员予以证书暂停处理。</w:t>
      </w:r>
    </w:p>
    <w:p>
      <w:pPr>
        <w:spacing w:line="580" w:lineRule="exact"/>
        <w:rPr>
          <w:rFonts w:ascii="华文仿宋" w:hAnsi="华文仿宋" w:eastAsia="华文仿宋"/>
          <w:color w:val="000000" w:themeColor="text1"/>
          <w:sz w:val="32"/>
          <w14:textFill>
            <w14:solidFill>
              <w14:schemeClr w14:val="tx1"/>
            </w14:solidFill>
          </w14:textFill>
        </w:rPr>
      </w:pPr>
      <w:r>
        <w:rPr>
          <w:rFonts w:eastAsia="华文仿宋"/>
          <w:color w:val="000000" w:themeColor="text1"/>
          <w:sz w:val="32"/>
          <w:szCs w:val="22"/>
          <w14:textFill>
            <w14:solidFill>
              <w14:schemeClr w14:val="tx1"/>
            </w14:solidFill>
          </w14:textFill>
        </w:rPr>
        <w:t>9</w:t>
      </w:r>
      <w:r>
        <w:rPr>
          <w:rFonts w:hint="eastAsia" w:eastAsia="华文仿宋"/>
          <w:color w:val="000000" w:themeColor="text1"/>
          <w:sz w:val="32"/>
          <w:szCs w:val="22"/>
          <w14:textFill>
            <w14:solidFill>
              <w14:schemeClr w14:val="tx1"/>
            </w14:solidFill>
          </w14:textFill>
        </w:rPr>
        <w:t>.2</w:t>
      </w:r>
      <w:r>
        <w:rPr>
          <w:rFonts w:hint="eastAsia" w:ascii="华文仿宋" w:hAnsi="华文仿宋" w:eastAsia="华文仿宋"/>
          <w:color w:val="000000" w:themeColor="text1"/>
          <w:sz w:val="32"/>
          <w14:textFill>
            <w14:solidFill>
              <w14:schemeClr w14:val="tx1"/>
            </w14:solidFill>
          </w14:textFill>
        </w:rPr>
        <w:t>工程会员证书管理基本要求：</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a) 不能持续满足本规范要求或出现一般不符合的情况，应暂停证书使用，暂停期不超过六个月；</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b) 暂停证书原因消除后，可办理恢复证书手续；</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c) 工程会员不再保持资格的，可办理注销证书手续；</w:t>
      </w:r>
    </w:p>
    <w:p>
      <w:pPr>
        <w:spacing w:line="580" w:lineRule="exact"/>
        <w:ind w:firstLine="664" w:firstLineChars="200"/>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d)</w:t>
      </w:r>
      <w:r>
        <w:rPr>
          <w:rFonts w:hint="eastAsia"/>
          <w:color w:val="000000" w:themeColor="text1"/>
          <w14:textFill>
            <w14:solidFill>
              <w14:schemeClr w14:val="tx1"/>
            </w14:solidFill>
          </w14:textFill>
        </w:rPr>
        <w:t xml:space="preserve"> </w:t>
      </w:r>
      <w:r>
        <w:rPr>
          <w:rFonts w:hint="eastAsia" w:ascii="华文仿宋" w:hAnsi="华文仿宋" w:eastAsia="华文仿宋"/>
          <w:color w:val="000000" w:themeColor="text1"/>
          <w:sz w:val="32"/>
          <w14:textFill>
            <w14:solidFill>
              <w14:schemeClr w14:val="tx1"/>
            </w14:solidFill>
          </w14:textFill>
        </w:rPr>
        <w:t>出现严重不符合本规范要求的情况或暂停证书到期未办理恢复手续的，可办理撤销证书手续；</w:t>
      </w:r>
    </w:p>
    <w:p>
      <w:pPr>
        <w:spacing w:line="580" w:lineRule="exact"/>
        <w:ind w:firstLine="664" w:firstLineChars="200"/>
        <w:jc w:val="left"/>
        <w:rPr>
          <w:rFonts w:ascii="华文仿宋" w:hAnsi="华文仿宋" w:eastAsia="华文仿宋"/>
          <w:color w:val="FF0000"/>
          <w:sz w:val="32"/>
        </w:rPr>
      </w:pPr>
      <w:r>
        <w:rPr>
          <w:rFonts w:hint="eastAsia" w:ascii="华文仿宋" w:hAnsi="华文仿宋" w:eastAsia="华文仿宋"/>
          <w:color w:val="000000" w:themeColor="text1"/>
          <w:sz w:val="32"/>
          <w14:textFill>
            <w14:solidFill>
              <w14:schemeClr w14:val="tx1"/>
            </w14:solidFill>
          </w14:textFill>
        </w:rPr>
        <w:t>e) 工程会员如需保持资格的，应在证书有效期到期前3个月内，按照联盟</w:t>
      </w:r>
      <w:r>
        <w:rPr>
          <w:rFonts w:ascii="华文仿宋" w:hAnsi="华文仿宋" w:eastAsia="华文仿宋"/>
          <w:color w:val="000000" w:themeColor="text1"/>
          <w:sz w:val="32"/>
          <w14:textFill>
            <w14:solidFill>
              <w14:schemeClr w14:val="tx1"/>
            </w14:solidFill>
          </w14:textFill>
        </w:rPr>
        <w:t>和获授权学会有关要求，</w:t>
      </w:r>
      <w:r>
        <w:rPr>
          <w:rFonts w:hint="eastAsia" w:ascii="华文仿宋" w:hAnsi="华文仿宋" w:eastAsia="华文仿宋"/>
          <w:color w:val="000000" w:themeColor="text1"/>
          <w:sz w:val="32"/>
          <w14:textFill>
            <w14:solidFill>
              <w14:schemeClr w14:val="tx1"/>
            </w14:solidFill>
          </w14:textFill>
        </w:rPr>
        <w:t>向获授权学会提出再注册申请。</w:t>
      </w:r>
    </w:p>
    <w:p>
      <w:pPr>
        <w:spacing w:line="580" w:lineRule="exact"/>
        <w:rPr>
          <w:rFonts w:ascii="华文仿宋" w:hAnsi="华文仿宋" w:eastAsia="华文仿宋"/>
          <w:color w:val="000000" w:themeColor="text1"/>
          <w:sz w:val="32"/>
          <w14:textFill>
            <w14:solidFill>
              <w14:schemeClr w14:val="tx1"/>
            </w14:solidFill>
          </w14:textFill>
        </w:rPr>
      </w:pPr>
      <w:r>
        <w:rPr>
          <w:rFonts w:eastAsia="华文仿宋"/>
          <w:color w:val="000000" w:themeColor="text1"/>
          <w:sz w:val="32"/>
          <w:szCs w:val="22"/>
          <w14:textFill>
            <w14:solidFill>
              <w14:schemeClr w14:val="tx1"/>
            </w14:solidFill>
          </w14:textFill>
        </w:rPr>
        <w:t>9</w:t>
      </w:r>
      <w:r>
        <w:rPr>
          <w:rFonts w:hint="eastAsia" w:eastAsia="华文仿宋"/>
          <w:color w:val="000000" w:themeColor="text1"/>
          <w:sz w:val="32"/>
          <w:szCs w:val="22"/>
          <w14:textFill>
            <w14:solidFill>
              <w14:schemeClr w14:val="tx1"/>
            </w14:solidFill>
          </w14:textFill>
        </w:rPr>
        <w:t>.3工</w:t>
      </w:r>
      <w:r>
        <w:rPr>
          <w:rFonts w:hint="eastAsia" w:ascii="华文仿宋" w:hAnsi="华文仿宋" w:eastAsia="华文仿宋"/>
          <w:color w:val="000000" w:themeColor="text1"/>
          <w:sz w:val="32"/>
          <w14:textFill>
            <w14:solidFill>
              <w14:schemeClr w14:val="tx1"/>
            </w14:solidFill>
          </w14:textFill>
        </w:rPr>
        <w:t>程会员使用注册证书，应遵守获授权学会相关规定。工程会员资格被暂停期间、注销和撤销后，不得使用相应证书。</w:t>
      </w:r>
    </w:p>
    <w:p>
      <w:pPr>
        <w:spacing w:line="580" w:lineRule="exact"/>
        <w:rPr>
          <w:rFonts w:ascii="华文仿宋" w:hAnsi="华文仿宋" w:eastAsia="华文仿宋"/>
          <w:color w:val="000000" w:themeColor="text1"/>
          <w:sz w:val="32"/>
          <w14:textFill>
            <w14:solidFill>
              <w14:schemeClr w14:val="tx1"/>
            </w14:solidFill>
          </w14:textFill>
        </w:rPr>
      </w:pPr>
      <w:bookmarkStart w:id="31" w:name="_Toc511556376"/>
      <w:r>
        <w:rPr>
          <w:rFonts w:eastAsia="华文仿宋"/>
          <w:color w:val="000000" w:themeColor="text1"/>
          <w:sz w:val="32"/>
          <w:szCs w:val="22"/>
          <w14:textFill>
            <w14:solidFill>
              <w14:schemeClr w14:val="tx1"/>
            </w14:solidFill>
          </w14:textFill>
        </w:rPr>
        <w:t>9</w:t>
      </w:r>
      <w:r>
        <w:rPr>
          <w:rFonts w:hint="eastAsia" w:eastAsia="华文仿宋"/>
          <w:color w:val="000000" w:themeColor="text1"/>
          <w:sz w:val="32"/>
          <w:szCs w:val="22"/>
          <w14:textFill>
            <w14:solidFill>
              <w14:schemeClr w14:val="tx1"/>
            </w14:solidFill>
          </w14:textFill>
        </w:rPr>
        <w:t>.4</w:t>
      </w:r>
      <w:r>
        <w:rPr>
          <w:rFonts w:hint="eastAsia" w:ascii="华文仿宋" w:hAnsi="华文仿宋" w:eastAsia="华文仿宋"/>
          <w:color w:val="000000" w:themeColor="text1"/>
          <w:sz w:val="32"/>
          <w14:textFill>
            <w14:solidFill>
              <w14:schemeClr w14:val="tx1"/>
            </w14:solidFill>
          </w14:textFill>
        </w:rPr>
        <w:t>获授权学会应及时向社会公开工程会员证书暂停、恢复、注销、撤销和再注册的信息，并将变动信息向联盟通报。</w:t>
      </w:r>
      <w:bookmarkEnd w:id="31"/>
    </w:p>
    <w:p>
      <w:pPr>
        <w:pStyle w:val="2"/>
        <w:spacing w:before="120" w:after="120" w:line="240" w:lineRule="auto"/>
        <w:rPr>
          <w:rFonts w:ascii="黑体" w:hAnsi="黑体" w:eastAsia="黑体"/>
          <w:b w:val="0"/>
          <w:sz w:val="32"/>
        </w:rPr>
      </w:pPr>
      <w:bookmarkStart w:id="32" w:name="_Toc517931282"/>
      <w:bookmarkStart w:id="33" w:name="_Toc11306"/>
      <w:bookmarkStart w:id="34" w:name="_Toc54_WPSOffice_Level1"/>
      <w:r>
        <w:rPr>
          <w:rFonts w:ascii="黑体" w:hAnsi="黑体" w:eastAsia="黑体"/>
          <w:b w:val="0"/>
          <w:sz w:val="32"/>
        </w:rPr>
        <w:t xml:space="preserve">10 </w:t>
      </w:r>
      <w:r>
        <w:rPr>
          <w:rFonts w:hint="eastAsia" w:ascii="黑体" w:hAnsi="黑体" w:eastAsia="黑体"/>
          <w:b w:val="0"/>
          <w:sz w:val="32"/>
        </w:rPr>
        <w:t>自律与监管</w:t>
      </w:r>
      <w:bookmarkEnd w:id="32"/>
      <w:bookmarkEnd w:id="33"/>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 xml:space="preserve">1 </w:t>
      </w:r>
      <w:r>
        <w:rPr>
          <w:rFonts w:hint="eastAsia" w:ascii="华文仿宋" w:hAnsi="华文仿宋" w:eastAsia="华文仿宋"/>
          <w:color w:val="000000" w:themeColor="text1"/>
          <w:sz w:val="32"/>
          <w14:textFill>
            <w14:solidFill>
              <w14:schemeClr w14:val="tx1"/>
            </w14:solidFill>
          </w14:textFill>
        </w:rPr>
        <w:t>自律和公正性</w:t>
      </w:r>
    </w:p>
    <w:p>
      <w:pPr>
        <w:spacing w:line="580" w:lineRule="exac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1</w:t>
      </w:r>
      <w:r>
        <w:rPr>
          <w:rFonts w:ascii="华文仿宋" w:hAnsi="华文仿宋" w:eastAsia="华文仿宋"/>
          <w:color w:val="000000" w:themeColor="text1"/>
          <w:sz w:val="32"/>
          <w14:textFill>
            <w14:solidFill>
              <w14:schemeClr w14:val="tx1"/>
            </w14:solidFill>
          </w14:textFill>
        </w:rPr>
        <w:t>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14:textFill>
            <w14:solidFill>
              <w14:schemeClr w14:val="tx1"/>
            </w14:solidFill>
          </w14:textFill>
        </w:rPr>
        <w:t>获授权学会及相关工作人员应本着诚信、自律、公正的原则，开展工程能力评价相关工作。</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2</w:t>
      </w:r>
      <w:r>
        <w:rPr>
          <w:rFonts w:hint="eastAsia" w:ascii="华文仿宋" w:hAnsi="华文仿宋" w:eastAsia="华文仿宋"/>
          <w:color w:val="000000" w:themeColor="text1"/>
          <w:sz w:val="32"/>
          <w14:textFill>
            <w14:solidFill>
              <w14:schemeClr w14:val="tx1"/>
            </w14:solidFill>
          </w14:textFill>
        </w:rPr>
        <w:t>　获授权学会应建立回避制度，以确保申请受理、考核评价、审议等全过程的公正性。</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.1.3　工程会员应遵守职业行为准则。</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2</w:t>
      </w:r>
      <w:r>
        <w:rPr>
          <w:rFonts w:hint="eastAsia" w:ascii="华文仿宋" w:hAnsi="华文仿宋" w:eastAsia="华文仿宋"/>
          <w:color w:val="000000" w:themeColor="text1"/>
          <w:sz w:val="32"/>
          <w14:textFill>
            <w14:solidFill>
              <w14:schemeClr w14:val="tx1"/>
            </w14:solidFill>
          </w14:textFill>
        </w:rPr>
        <w:t>监管</w:t>
      </w:r>
    </w:p>
    <w:p>
      <w:pPr>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联盟对获授权学会开展的工程能力评价相关工作进行监督，对工作中出现重大问题的获授权学会，联盟给予责令改正、警告、撤销授权等处理。</w:t>
      </w:r>
    </w:p>
    <w:p>
      <w:pPr>
        <w:spacing w:line="580" w:lineRule="exact"/>
        <w:jc w:val="lef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 xml:space="preserve">3 </w:t>
      </w:r>
      <w:r>
        <w:rPr>
          <w:rFonts w:hint="eastAsia" w:ascii="华文仿宋" w:hAnsi="华文仿宋" w:eastAsia="华文仿宋"/>
          <w:color w:val="000000" w:themeColor="text1"/>
          <w:sz w:val="32"/>
          <w14:textFill>
            <w14:solidFill>
              <w14:schemeClr w14:val="tx1"/>
            </w14:solidFill>
          </w14:textFill>
        </w:rPr>
        <w:t>申诉和投诉</w:t>
      </w:r>
    </w:p>
    <w:p>
      <w:pPr>
        <w:spacing w:line="580" w:lineRule="exact"/>
        <w:jc w:val="lef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14:textFill>
            <w14:solidFill>
              <w14:schemeClr w14:val="tx1"/>
            </w14:solidFill>
          </w14:textFill>
        </w:rPr>
        <w:t>联盟和获授权学会分别建立申诉与投诉的渠道。</w:t>
      </w:r>
    </w:p>
    <w:p>
      <w:pPr>
        <w:spacing w:line="580" w:lineRule="exact"/>
        <w:jc w:val="lef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2</w:t>
      </w:r>
      <w:r>
        <w:rPr>
          <w:rFonts w:hint="eastAsia" w:ascii="华文仿宋" w:hAnsi="华文仿宋" w:eastAsia="华文仿宋"/>
          <w:color w:val="000000" w:themeColor="text1"/>
          <w:sz w:val="32"/>
          <w14:textFill>
            <w14:solidFill>
              <w14:schemeClr w14:val="tx1"/>
            </w14:solidFill>
          </w14:textFill>
        </w:rPr>
        <w:t>申请人对评价结果存有异议的，可向获授权学会提出申诉。</w:t>
      </w:r>
    </w:p>
    <w:p>
      <w:pPr>
        <w:spacing w:line="580" w:lineRule="exact"/>
        <w:jc w:val="lef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1</w:t>
      </w:r>
      <w:r>
        <w:rPr>
          <w:rFonts w:ascii="华文仿宋" w:hAnsi="华文仿宋" w:eastAsia="华文仿宋"/>
          <w:color w:val="000000" w:themeColor="text1"/>
          <w:sz w:val="32"/>
          <w14:textFill>
            <w14:solidFill>
              <w14:schemeClr w14:val="tx1"/>
            </w14:solidFill>
          </w14:textFill>
        </w:rPr>
        <w:t>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申请人对获授权学会申诉</w:t>
      </w:r>
      <w:r>
        <w:rPr>
          <w:rFonts w:ascii="华文仿宋" w:hAnsi="华文仿宋" w:eastAsia="华文仿宋"/>
          <w:color w:val="000000" w:themeColor="text1"/>
          <w:sz w:val="32"/>
          <w14:textFill>
            <w14:solidFill>
              <w14:schemeClr w14:val="tx1"/>
            </w14:solidFill>
          </w14:textFill>
        </w:rPr>
        <w:t>处理决定不接受的，</w:t>
      </w:r>
      <w:r>
        <w:rPr>
          <w:rFonts w:hint="eastAsia" w:ascii="华文仿宋" w:hAnsi="华文仿宋" w:eastAsia="华文仿宋"/>
          <w:color w:val="000000" w:themeColor="text1"/>
          <w:sz w:val="32"/>
          <w14:textFill>
            <w14:solidFill>
              <w14:schemeClr w14:val="tx1"/>
            </w14:solidFill>
          </w14:textFill>
        </w:rPr>
        <w:t>可向联盟提出投诉。</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4</w:t>
      </w:r>
      <w:r>
        <w:rPr>
          <w:rFonts w:hint="eastAsia" w:ascii="华文仿宋" w:hAnsi="华文仿宋" w:eastAsia="华文仿宋"/>
          <w:color w:val="000000" w:themeColor="text1"/>
          <w:sz w:val="32"/>
          <w14:textFill>
            <w14:solidFill>
              <w14:schemeClr w14:val="tx1"/>
            </w14:solidFill>
          </w14:textFill>
        </w:rPr>
        <w:t>申请人对获授权学会在工程能力评价</w:t>
      </w:r>
      <w:r>
        <w:rPr>
          <w:rFonts w:ascii="华文仿宋" w:hAnsi="华文仿宋" w:eastAsia="华文仿宋"/>
          <w:color w:val="000000" w:themeColor="text1"/>
          <w:sz w:val="32"/>
          <w14:textFill>
            <w14:solidFill>
              <w14:schemeClr w14:val="tx1"/>
            </w14:solidFill>
          </w14:textFill>
        </w:rPr>
        <w:t>工作</w:t>
      </w:r>
      <w:r>
        <w:rPr>
          <w:rFonts w:hint="eastAsia" w:ascii="华文仿宋" w:hAnsi="华文仿宋" w:eastAsia="华文仿宋"/>
          <w:color w:val="000000" w:themeColor="text1"/>
          <w:sz w:val="32"/>
          <w14:textFill>
            <w14:solidFill>
              <w14:schemeClr w14:val="tx1"/>
            </w14:solidFill>
          </w14:textFill>
        </w:rPr>
        <w:t>中违反程序和规则的，可向获授权学会或联盟提出投诉。</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5</w:t>
      </w:r>
      <w:r>
        <w:rPr>
          <w:rFonts w:hint="eastAsia" w:ascii="华文仿宋" w:hAnsi="华文仿宋" w:eastAsia="华文仿宋"/>
          <w:color w:val="000000" w:themeColor="text1"/>
          <w:sz w:val="32"/>
          <w14:textFill>
            <w14:solidFill>
              <w14:schemeClr w14:val="tx1"/>
            </w14:solidFill>
          </w14:textFill>
        </w:rPr>
        <w:t>工程会员对获授权学会在注册后的管理不当行为，可向联盟提出投诉。</w:t>
      </w:r>
    </w:p>
    <w:p>
      <w:pPr>
        <w:spacing w:line="580" w:lineRule="exact"/>
        <w:rPr>
          <w:rFonts w:ascii="华文仿宋" w:hAnsi="华文仿宋" w:eastAsia="华文仿宋"/>
          <w:color w:val="000000" w:themeColor="text1"/>
          <w:sz w:val="32"/>
          <w14:textFill>
            <w14:solidFill>
              <w14:schemeClr w14:val="tx1"/>
            </w14:solidFill>
          </w14:textFill>
        </w:rPr>
      </w:pPr>
      <w:r>
        <w:rPr>
          <w:rFonts w:ascii="华文仿宋" w:hAnsi="华文仿宋" w:eastAsia="华文仿宋"/>
          <w:color w:val="000000" w:themeColor="text1"/>
          <w:sz w:val="32"/>
          <w14:textFill>
            <w14:solidFill>
              <w14:schemeClr w14:val="tx1"/>
            </w14:solidFill>
          </w14:textFill>
        </w:rPr>
        <w:t>10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3</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6</w:t>
      </w:r>
      <w:r>
        <w:rPr>
          <w:rFonts w:hint="eastAsia" w:ascii="华文仿宋" w:hAnsi="华文仿宋" w:eastAsia="华文仿宋"/>
          <w:color w:val="000000" w:themeColor="text1"/>
          <w:sz w:val="32"/>
          <w14:textFill>
            <w14:solidFill>
              <w14:schemeClr w14:val="tx1"/>
            </w14:solidFill>
          </w14:textFill>
        </w:rPr>
        <w:t>获授权学会、联盟应及时受理并妥善处理相关申诉和投诉，并保留相关处理手续和证据。</w:t>
      </w:r>
    </w:p>
    <w:p>
      <w:pPr>
        <w:spacing w:line="580" w:lineRule="exac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1</w:t>
      </w:r>
      <w:r>
        <w:rPr>
          <w:rFonts w:ascii="华文仿宋" w:hAnsi="华文仿宋" w:eastAsia="华文仿宋"/>
          <w:color w:val="000000" w:themeColor="text1"/>
          <w:sz w:val="32"/>
          <w14:textFill>
            <w14:solidFill>
              <w14:schemeClr w14:val="tx1"/>
            </w14:solidFill>
          </w14:textFill>
        </w:rPr>
        <w:t>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 xml:space="preserve">4 </w:t>
      </w:r>
      <w:r>
        <w:rPr>
          <w:rFonts w:hint="eastAsia" w:ascii="华文仿宋" w:hAnsi="华文仿宋" w:eastAsia="华文仿宋"/>
          <w:color w:val="000000" w:themeColor="text1"/>
          <w:sz w:val="32"/>
          <w14:textFill>
            <w14:solidFill>
              <w14:schemeClr w14:val="tx1"/>
            </w14:solidFill>
          </w14:textFill>
        </w:rPr>
        <w:t>反馈机制</w:t>
      </w:r>
    </w:p>
    <w:p>
      <w:pPr>
        <w:spacing w:line="580" w:lineRule="exac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1</w:t>
      </w:r>
      <w:r>
        <w:rPr>
          <w:rFonts w:ascii="华文仿宋" w:hAnsi="华文仿宋" w:eastAsia="华文仿宋"/>
          <w:color w:val="000000" w:themeColor="text1"/>
          <w:sz w:val="32"/>
          <w14:textFill>
            <w14:solidFill>
              <w14:schemeClr w14:val="tx1"/>
            </w14:solidFill>
          </w14:textFill>
        </w:rPr>
        <w:t>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4</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1</w:t>
      </w:r>
      <w:r>
        <w:rPr>
          <w:rFonts w:hint="eastAsia" w:ascii="华文仿宋" w:hAnsi="华文仿宋" w:eastAsia="华文仿宋"/>
          <w:color w:val="000000" w:themeColor="text1"/>
          <w:sz w:val="32"/>
          <w14:textFill>
            <w14:solidFill>
              <w14:schemeClr w14:val="tx1"/>
            </w14:solidFill>
          </w14:textFill>
        </w:rPr>
        <w:t>其他单位或个人对相关工程能力评价工作存在意见或建议的，可直接向联盟反映。</w:t>
      </w:r>
      <w:bookmarkEnd w:id="34"/>
      <w:bookmarkStart w:id="35" w:name="_Toc517931283"/>
    </w:p>
    <w:p>
      <w:pPr>
        <w:spacing w:line="580" w:lineRule="exact"/>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1</w:t>
      </w:r>
      <w:r>
        <w:rPr>
          <w:rFonts w:ascii="华文仿宋" w:hAnsi="华文仿宋" w:eastAsia="华文仿宋"/>
          <w:color w:val="000000" w:themeColor="text1"/>
          <w:sz w:val="32"/>
          <w14:textFill>
            <w14:solidFill>
              <w14:schemeClr w14:val="tx1"/>
            </w14:solidFill>
          </w14:textFill>
        </w:rPr>
        <w:t>0</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4</w:t>
      </w:r>
      <w:r>
        <w:rPr>
          <w:rFonts w:hint="eastAsia" w:ascii="华文仿宋" w:hAnsi="华文仿宋" w:eastAsia="华文仿宋"/>
          <w:color w:val="000000" w:themeColor="text1"/>
          <w:sz w:val="32"/>
          <w14:textFill>
            <w14:solidFill>
              <w14:schemeClr w14:val="tx1"/>
            </w14:solidFill>
          </w14:textFill>
        </w:rPr>
        <w:t>.</w:t>
      </w:r>
      <w:r>
        <w:rPr>
          <w:rFonts w:ascii="华文仿宋" w:hAnsi="华文仿宋" w:eastAsia="华文仿宋"/>
          <w:color w:val="000000" w:themeColor="text1"/>
          <w:sz w:val="32"/>
          <w14:textFill>
            <w14:solidFill>
              <w14:schemeClr w14:val="tx1"/>
            </w14:solidFill>
          </w14:textFill>
        </w:rPr>
        <w:t xml:space="preserve">2 </w:t>
      </w:r>
      <w:r>
        <w:rPr>
          <w:rFonts w:hint="eastAsia" w:ascii="华文仿宋" w:hAnsi="华文仿宋" w:eastAsia="华文仿宋"/>
          <w:color w:val="000000" w:themeColor="text1"/>
          <w:sz w:val="32"/>
          <w14:textFill>
            <w14:solidFill>
              <w14:schemeClr w14:val="tx1"/>
            </w14:solidFill>
          </w14:textFill>
        </w:rPr>
        <w:t>联盟、获授权学会应及时向申（投）诉人反馈处理结果。</w:t>
      </w:r>
    </w:p>
    <w:p>
      <w:pPr>
        <w:spacing w:line="580" w:lineRule="exact"/>
        <w:rPr>
          <w:rFonts w:ascii="华文仿宋" w:hAnsi="华文仿宋" w:eastAsia="华文仿宋"/>
          <w:color w:val="000000" w:themeColor="text1"/>
          <w:sz w:val="32"/>
          <w14:textFill>
            <w14:solidFill>
              <w14:schemeClr w14:val="tx1"/>
            </w14:solidFill>
          </w14:textFill>
        </w:rPr>
      </w:pPr>
    </w:p>
    <w:p>
      <w:pPr>
        <w:widowControl/>
        <w:jc w:val="left"/>
        <w:rPr>
          <w:rFonts w:ascii="黑体" w:hAnsi="黑体" w:eastAsia="黑体"/>
          <w:kern w:val="44"/>
          <w:sz w:val="32"/>
          <w:szCs w:val="22"/>
        </w:rPr>
      </w:pPr>
      <w:bookmarkStart w:id="36" w:name="_Toc1969"/>
      <w:r>
        <w:rPr>
          <w:rFonts w:ascii="黑体" w:hAnsi="黑体" w:eastAsia="黑体"/>
          <w:b/>
          <w:sz w:val="32"/>
          <w:szCs w:val="22"/>
        </w:rPr>
        <w:br w:type="page"/>
      </w:r>
    </w:p>
    <w:p>
      <w:pPr>
        <w:pStyle w:val="2"/>
        <w:spacing w:before="0" w:after="0" w:line="240" w:lineRule="auto"/>
        <w:jc w:val="center"/>
        <w:rPr>
          <w:rFonts w:ascii="黑体" w:hAnsi="黑体" w:eastAsia="黑体"/>
          <w:b w:val="0"/>
          <w:sz w:val="32"/>
          <w:szCs w:val="22"/>
        </w:rPr>
      </w:pPr>
      <w:r>
        <w:rPr>
          <w:rFonts w:hint="eastAsia" w:ascii="黑体" w:hAnsi="黑体" w:eastAsia="黑体"/>
          <w:b w:val="0"/>
          <w:sz w:val="32"/>
          <w:szCs w:val="22"/>
        </w:rPr>
        <w:t>附 录 A</w:t>
      </w:r>
      <w:bookmarkEnd w:id="35"/>
      <w:bookmarkEnd w:id="36"/>
    </w:p>
    <w:p>
      <w:pPr>
        <w:pStyle w:val="117"/>
        <w:spacing w:before="0" w:beforeAutospacing="0" w:after="0" w:afterAutospacing="0" w:line="580" w:lineRule="exact"/>
        <w:jc w:val="center"/>
        <w:rPr>
          <w:rFonts w:ascii="方正黑体简体" w:hAnsi="华文仿宋" w:eastAsia="方正黑体简体" w:cs="Times New Roman"/>
          <w:color w:val="000000" w:themeColor="text1"/>
          <w:kern w:val="2"/>
          <w:sz w:val="32"/>
          <w:szCs w:val="20"/>
          <w14:textFill>
            <w14:solidFill>
              <w14:schemeClr w14:val="tx1"/>
            </w14:solidFill>
          </w14:textFill>
        </w:rPr>
      </w:pPr>
      <w:r>
        <w:rPr>
          <w:rFonts w:hint="eastAsia" w:ascii="方正黑体简体" w:hAnsi="华文仿宋" w:eastAsia="方正黑体简体" w:cs="Times New Roman"/>
          <w:color w:val="000000" w:themeColor="text1"/>
          <w:kern w:val="2"/>
          <w:sz w:val="32"/>
          <w:szCs w:val="20"/>
          <w14:textFill>
            <w14:solidFill>
              <w14:schemeClr w14:val="tx1"/>
            </w14:solidFill>
          </w14:textFill>
        </w:rPr>
        <w:t>（规范性附录）</w:t>
      </w:r>
    </w:p>
    <w:p>
      <w:pPr>
        <w:pStyle w:val="117"/>
        <w:spacing w:before="0" w:beforeAutospacing="0" w:after="0" w:afterAutospacing="0" w:line="580" w:lineRule="exact"/>
        <w:jc w:val="center"/>
        <w:rPr>
          <w:rFonts w:ascii="华文仿宋" w:hAnsi="华文仿宋" w:eastAsia="华文仿宋"/>
          <w:color w:val="000000" w:themeColor="text1"/>
          <w:sz w:val="32"/>
          <w14:textFill>
            <w14:solidFill>
              <w14:schemeClr w14:val="tx1"/>
            </w14:solidFill>
          </w14:textFill>
        </w:rPr>
      </w:pPr>
      <w:r>
        <w:rPr>
          <w:rFonts w:hint="eastAsia" w:ascii="方正黑体简体" w:hAnsi="华文仿宋" w:eastAsia="方正黑体简体" w:cs="Times New Roman"/>
          <w:color w:val="000000" w:themeColor="text1"/>
          <w:kern w:val="2"/>
          <w:sz w:val="32"/>
          <w:szCs w:val="20"/>
          <w14:textFill>
            <w14:solidFill>
              <w14:schemeClr w14:val="tx1"/>
            </w14:solidFill>
          </w14:textFill>
        </w:rPr>
        <w:t>工程会员素质能力要求</w:t>
      </w:r>
    </w:p>
    <w:p>
      <w:pPr>
        <w:pStyle w:val="35"/>
        <w:spacing w:line="580" w:lineRule="exact"/>
        <w:ind w:firstLine="664" w:firstLineChars="200"/>
        <w:rPr>
          <w:rFonts w:ascii="华文仿宋" w:hAnsi="华文仿宋" w:eastAsia="华文仿宋"/>
          <w:color w:val="000000" w:themeColor="text1"/>
          <w:sz w:val="32"/>
          <w14:textFill>
            <w14:solidFill>
              <w14:schemeClr w14:val="tx1"/>
            </w14:solidFill>
          </w14:textFill>
        </w:rPr>
      </w:pPr>
      <w:r>
        <w:rPr>
          <w:rFonts w:hint="eastAsia" w:ascii="华文仿宋" w:hAnsi="华文仿宋" w:eastAsia="华文仿宋"/>
          <w:color w:val="000000" w:themeColor="text1"/>
          <w:sz w:val="32"/>
          <w14:textFill>
            <w14:solidFill>
              <w14:schemeClr w14:val="tx1"/>
            </w14:solidFill>
          </w14:textFill>
        </w:rPr>
        <w:t>中国科协工程能力建设联盟工程会员应满足以下素质能力要求：</w:t>
      </w:r>
    </w:p>
    <w:p>
      <w:pPr>
        <w:spacing w:after="186" w:afterLines="50"/>
        <w:jc w:val="center"/>
        <w:rPr>
          <w:color w:val="000000" w:themeColor="text1"/>
          <w14:textFill>
            <w14:solidFill>
              <w14:schemeClr w14:val="tx1"/>
            </w14:solidFill>
          </w14:textFill>
        </w:rPr>
      </w:pPr>
      <w:r>
        <w:rPr>
          <w:rFonts w:hint="eastAsia" w:ascii="华文仿宋" w:hAnsi="华文仿宋" w:eastAsia="华文仿宋"/>
          <w:b/>
          <w:bCs/>
          <w:color w:val="000000"/>
          <w:sz w:val="32"/>
          <w:szCs w:val="32"/>
        </w:rPr>
        <w:t>工程会员素质能力要求</w:t>
      </w:r>
    </w:p>
    <w:tbl>
      <w:tblPr>
        <w:tblStyle w:val="25"/>
        <w:tblW w:w="87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素质能力</w:t>
            </w:r>
          </w:p>
        </w:tc>
        <w:tc>
          <w:tcPr>
            <w:tcW w:w="7087" w:type="dxa"/>
            <w:tcBorders>
              <w:top w:val="single" w:color="auto" w:sz="8" w:space="0"/>
              <w:bottom w:val="single" w:color="auto" w:sz="8" w:space="0"/>
            </w:tcBorders>
            <w:vAlign w:val="center"/>
          </w:tcPr>
          <w:p>
            <w:pPr>
              <w:widowControl/>
              <w:snapToGrid w:val="0"/>
              <w:jc w:val="center"/>
              <w:rPr>
                <w:rFonts w:ascii="宋体" w:hAnsi="宋体" w:cs="宋体"/>
                <w:bCs/>
                <w:color w:val="000000"/>
                <w:kern w:val="0"/>
                <w:sz w:val="18"/>
                <w:szCs w:val="18"/>
              </w:rPr>
            </w:pPr>
            <w:r>
              <w:rPr>
                <w:rFonts w:ascii="宋体" w:hAnsi="宋体" w:cs="宋体"/>
                <w:bCs/>
                <w:color w:val="000000"/>
                <w:kern w:val="0"/>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A工程知识与专业能力</w:t>
            </w:r>
          </w:p>
        </w:tc>
        <w:tc>
          <w:tcPr>
            <w:tcW w:w="7087" w:type="dxa"/>
            <w:tcBorders>
              <w:top w:val="single" w:color="auto" w:sz="8" w:space="0"/>
            </w:tcBorders>
            <w:vAlign w:val="center"/>
          </w:tcPr>
          <w:p>
            <w:pPr>
              <w:widowControl/>
              <w:snapToGrid w:val="0"/>
              <w:rPr>
                <w:rFonts w:ascii="宋体" w:hAnsi="宋体" w:cs="宋体"/>
                <w:color w:val="000000"/>
                <w:kern w:val="0"/>
                <w:sz w:val="18"/>
                <w:szCs w:val="18"/>
              </w:rPr>
            </w:pPr>
            <w:r>
              <w:rPr>
                <w:rFonts w:ascii="宋体" w:hAnsi="宋体" w:cs="宋体"/>
                <w:color w:val="000000"/>
                <w:kern w:val="0"/>
                <w:sz w:val="18"/>
                <w:szCs w:val="18"/>
              </w:rPr>
              <w:t>A1具有本专业工程教育背景，接受过</w:t>
            </w:r>
            <w:r>
              <w:rPr>
                <w:rFonts w:hint="eastAsia" w:ascii="宋体" w:hAnsi="宋体" w:cs="宋体"/>
                <w:color w:val="000000"/>
                <w:kern w:val="0"/>
                <w:sz w:val="18"/>
                <w:szCs w:val="18"/>
              </w:rPr>
              <w:t>工程</w:t>
            </w:r>
            <w:r>
              <w:rPr>
                <w:rFonts w:ascii="宋体" w:hAnsi="宋体" w:cs="宋体"/>
                <w:color w:val="000000"/>
                <w:kern w:val="0"/>
                <w:sz w:val="18"/>
                <w:szCs w:val="18"/>
              </w:rPr>
              <w:t>基础和专业知识学习</w:t>
            </w:r>
            <w:r>
              <w:rPr>
                <w:rFonts w:hint="eastAsia" w:ascii="宋体" w:hAnsi="宋体" w:cs="宋体"/>
                <w:color w:val="000000"/>
                <w:kern w:val="0"/>
                <w:sz w:val="18"/>
                <w:szCs w:val="18"/>
              </w:rPr>
              <w:t>以及</w:t>
            </w:r>
            <w:r>
              <w:rPr>
                <w:rFonts w:ascii="宋体" w:hAnsi="宋体" w:cs="宋体"/>
                <w:color w:val="000000"/>
                <w:kern w:val="0"/>
                <w:sz w:val="18"/>
                <w:szCs w:val="18"/>
              </w:rPr>
              <w:t>专业技能训练。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18"/>
              </w:rPr>
            </w:pPr>
            <w:r>
              <w:rPr>
                <w:rFonts w:ascii="宋体" w:hAnsi="宋体" w:cs="宋体"/>
                <w:color w:val="000000"/>
                <w:kern w:val="0"/>
                <w:sz w:val="18"/>
                <w:szCs w:val="18"/>
              </w:rPr>
              <w:t>A2能运用</w:t>
            </w:r>
            <w:r>
              <w:rPr>
                <w:rFonts w:hint="eastAsia" w:ascii="宋体" w:hAnsi="宋体" w:cs="宋体"/>
                <w:color w:val="000000"/>
                <w:kern w:val="0"/>
                <w:sz w:val="18"/>
                <w:szCs w:val="18"/>
              </w:rPr>
              <w:t>数学</w:t>
            </w:r>
            <w:r>
              <w:rPr>
                <w:rFonts w:ascii="宋体" w:hAnsi="宋体" w:cs="宋体"/>
                <w:color w:val="000000"/>
                <w:kern w:val="0"/>
                <w:sz w:val="18"/>
                <w:szCs w:val="18"/>
              </w:rPr>
              <w:t>、自然科学、</w:t>
            </w:r>
            <w:r>
              <w:rPr>
                <w:rFonts w:hint="eastAsia" w:ascii="宋体" w:hAnsi="宋体" w:cs="宋体"/>
                <w:color w:val="000000"/>
                <w:kern w:val="0"/>
                <w:sz w:val="18"/>
                <w:szCs w:val="18"/>
              </w:rPr>
              <w:t>工程</w:t>
            </w:r>
            <w:r>
              <w:rPr>
                <w:rFonts w:ascii="宋体" w:hAnsi="宋体" w:cs="宋体"/>
                <w:color w:val="000000"/>
                <w:kern w:val="0"/>
                <w:sz w:val="18"/>
                <w:szCs w:val="18"/>
              </w:rPr>
              <w:t>基础和</w:t>
            </w:r>
            <w:r>
              <w:rPr>
                <w:rFonts w:hint="eastAsia" w:ascii="宋体" w:hAnsi="宋体" w:cs="宋体"/>
                <w:color w:val="000000"/>
                <w:kern w:val="0"/>
                <w:sz w:val="18"/>
                <w:szCs w:val="18"/>
              </w:rPr>
              <w:t>专业</w:t>
            </w:r>
            <w:r>
              <w:rPr>
                <w:rFonts w:ascii="宋体" w:hAnsi="宋体" w:cs="宋体"/>
                <w:color w:val="000000"/>
                <w:kern w:val="0"/>
                <w:sz w:val="18"/>
                <w:szCs w:val="18"/>
              </w:rPr>
              <w:t>知识</w:t>
            </w:r>
            <w:r>
              <w:rPr>
                <w:rFonts w:hint="eastAsia" w:ascii="宋体" w:hAnsi="宋体" w:cs="宋体"/>
                <w:color w:val="000000"/>
                <w:kern w:val="0"/>
                <w:sz w:val="18"/>
                <w:szCs w:val="18"/>
              </w:rPr>
              <w:t>以及专业</w:t>
            </w:r>
            <w:r>
              <w:rPr>
                <w:rFonts w:ascii="宋体" w:hAnsi="宋体" w:cs="宋体"/>
                <w:color w:val="000000"/>
                <w:kern w:val="0"/>
                <w:sz w:val="18"/>
                <w:szCs w:val="18"/>
              </w:rPr>
              <w:t>技能解决</w:t>
            </w:r>
            <w:r>
              <w:rPr>
                <w:rFonts w:hint="eastAsia" w:ascii="宋体" w:hAnsi="宋体" w:cs="宋体"/>
                <w:color w:val="000000"/>
                <w:kern w:val="0"/>
                <w:sz w:val="18"/>
                <w:szCs w:val="18"/>
              </w:rPr>
              <w:t>复杂</w:t>
            </w:r>
            <w:r>
              <w:rPr>
                <w:rFonts w:ascii="宋体" w:hAnsi="宋体" w:cs="宋体"/>
                <w:color w:val="000000"/>
                <w:kern w:val="0"/>
                <w:sz w:val="18"/>
                <w:szCs w:val="18"/>
              </w:rPr>
              <w:t>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snapToGrid w:val="0"/>
              <w:rPr>
                <w:rFonts w:ascii="宋体" w:hAnsi="宋体" w:cs="宋体"/>
                <w:color w:val="000000"/>
                <w:kern w:val="0"/>
                <w:sz w:val="18"/>
                <w:szCs w:val="18"/>
              </w:rPr>
            </w:pPr>
            <w:r>
              <w:rPr>
                <w:rFonts w:hint="eastAsia" w:ascii="宋体" w:hAnsi="宋体" w:cs="宋体"/>
                <w:color w:val="000000"/>
                <w:kern w:val="0"/>
                <w:sz w:val="18"/>
                <w:szCs w:val="18"/>
              </w:rPr>
              <w:t>A3</w:t>
            </w:r>
            <w:r>
              <w:rPr>
                <w:rFonts w:ascii="宋体" w:hAnsi="宋体" w:cs="宋体"/>
                <w:color w:val="000000"/>
                <w:kern w:val="0"/>
                <w:sz w:val="18"/>
                <w:szCs w:val="18"/>
              </w:rPr>
              <w:t>具备收集、分析、判断国内外相关技术信息的能力，能进行</w:t>
            </w:r>
            <w:r>
              <w:rPr>
                <w:rFonts w:hint="eastAsia" w:ascii="宋体" w:hAnsi="宋体" w:cs="宋体"/>
                <w:color w:val="000000"/>
                <w:kern w:val="0"/>
                <w:sz w:val="18"/>
                <w:szCs w:val="18"/>
              </w:rPr>
              <w:t>复杂问题的研究、提出</w:t>
            </w:r>
            <w:r>
              <w:rPr>
                <w:rFonts w:ascii="宋体" w:hAnsi="宋体" w:cs="宋体"/>
                <w:color w:val="000000"/>
                <w:kern w:val="0"/>
                <w:sz w:val="18"/>
                <w:szCs w:val="18"/>
              </w:rPr>
              <w:t>开发方向和思路</w:t>
            </w:r>
            <w:r>
              <w:rPr>
                <w:rFonts w:hint="eastAsia" w:ascii="宋体" w:hAnsi="宋体" w:cs="宋体"/>
                <w:color w:val="000000"/>
                <w:kern w:val="0"/>
                <w:sz w:val="18"/>
                <w:szCs w:val="18"/>
              </w:rPr>
              <w:t>及解决方案</w:t>
            </w:r>
            <w:r>
              <w:rPr>
                <w:rFonts w:ascii="宋体" w:hAnsi="宋体"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18"/>
              </w:rPr>
            </w:pPr>
            <w:r>
              <w:rPr>
                <w:rFonts w:ascii="宋体" w:hAnsi="宋体" w:cs="宋体"/>
                <w:color w:val="000000"/>
                <w:kern w:val="0"/>
                <w:sz w:val="18"/>
                <w:szCs w:val="18"/>
              </w:rPr>
              <w:t>A4具备系统思维和创新思维能力，能提出创新方案。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restart"/>
            <w:shd w:val="clear" w:color="auto" w:fill="auto"/>
            <w:vAlign w:val="center"/>
          </w:tcPr>
          <w:p>
            <w:pPr>
              <w:jc w:val="center"/>
              <w:rPr>
                <w:rFonts w:ascii="宋体" w:hAnsi="宋体"/>
                <w:sz w:val="18"/>
                <w:szCs w:val="18"/>
              </w:rPr>
            </w:pPr>
            <w:r>
              <w:rPr>
                <w:rFonts w:hint="eastAsia" w:ascii="宋体" w:hAnsi="宋体"/>
                <w:sz w:val="18"/>
                <w:szCs w:val="18"/>
              </w:rPr>
              <w:t>B工程伦理与职业道德</w:t>
            </w:r>
          </w:p>
        </w:tc>
        <w:tc>
          <w:tcPr>
            <w:tcW w:w="7087" w:type="dxa"/>
            <w:vAlign w:val="center"/>
          </w:tcPr>
          <w:p>
            <w:pPr>
              <w:snapToGrid w:val="0"/>
              <w:rPr>
                <w:rFonts w:ascii="宋体" w:hAnsi="宋体" w:cs="宋体"/>
                <w:color w:val="000000"/>
                <w:kern w:val="0"/>
                <w:sz w:val="18"/>
                <w:szCs w:val="21"/>
              </w:rPr>
            </w:pPr>
            <w:r>
              <w:rPr>
                <w:rFonts w:ascii="宋体" w:hAnsi="宋体" w:cs="宋体"/>
                <w:color w:val="000000"/>
                <w:kern w:val="0"/>
                <w:sz w:val="18"/>
                <w:szCs w:val="21"/>
              </w:rPr>
              <w:t>B1具有</w:t>
            </w:r>
            <w:r>
              <w:rPr>
                <w:rFonts w:hint="eastAsia" w:ascii="宋体" w:hAnsi="宋体" w:cs="宋体"/>
                <w:color w:val="000000"/>
                <w:kern w:val="0"/>
                <w:sz w:val="18"/>
                <w:szCs w:val="21"/>
              </w:rPr>
              <w:t>社会责任感</w:t>
            </w:r>
            <w:r>
              <w:rPr>
                <w:rFonts w:ascii="宋体" w:hAnsi="宋体" w:cs="宋体"/>
                <w:color w:val="000000"/>
                <w:kern w:val="0"/>
                <w:sz w:val="18"/>
                <w:szCs w:val="21"/>
              </w:rPr>
              <w:t>和敬业精神，能在工作中正确运用专业知识保证工程和自然、社会的和谐发展</w:t>
            </w:r>
            <w:r>
              <w:rPr>
                <w:rFonts w:hint="eastAsia" w:ascii="宋体" w:hAnsi="宋体" w:cs="宋体"/>
                <w:color w:val="000000"/>
                <w:kern w:val="0"/>
                <w:sz w:val="18"/>
                <w:szCs w:val="21"/>
              </w:rPr>
              <w:t>，树立全面、协调、可持续发展理念</w:t>
            </w:r>
            <w:r>
              <w:rPr>
                <w:rFonts w:ascii="宋体" w:hAnsi="宋体" w:cs="宋体"/>
                <w:color w:val="000000"/>
                <w:kern w:val="0"/>
                <w:sz w:val="18"/>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B2能在工作中遵循法律法规、技术规范和正确运用质量、安全、节能环保知识。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B3</w:t>
            </w:r>
            <w:r>
              <w:rPr>
                <w:rFonts w:hint="eastAsia" w:ascii="宋体" w:hAnsi="宋体" w:cs="宋体"/>
                <w:color w:val="000000"/>
                <w:kern w:val="0"/>
                <w:sz w:val="18"/>
                <w:szCs w:val="21"/>
              </w:rPr>
              <w:t>具有</w:t>
            </w:r>
            <w:r>
              <w:rPr>
                <w:rFonts w:ascii="宋体" w:hAnsi="宋体" w:cs="宋体"/>
                <w:color w:val="000000"/>
                <w:kern w:val="0"/>
                <w:sz w:val="18"/>
                <w:szCs w:val="21"/>
              </w:rPr>
              <w:t>本专业职业</w:t>
            </w:r>
            <w:r>
              <w:rPr>
                <w:rFonts w:hint="eastAsia" w:ascii="宋体" w:hAnsi="宋体" w:cs="宋体"/>
                <w:color w:val="000000"/>
                <w:kern w:val="0"/>
                <w:sz w:val="18"/>
                <w:szCs w:val="21"/>
              </w:rPr>
              <w:t>健康安全</w:t>
            </w:r>
            <w:r>
              <w:rPr>
                <w:rFonts w:ascii="宋体" w:hAnsi="宋体" w:cs="宋体"/>
                <w:color w:val="000000"/>
                <w:kern w:val="0"/>
                <w:sz w:val="18"/>
                <w:szCs w:val="21"/>
              </w:rPr>
              <w:t>、节能、环保、知识产权保护意识，能在工作中正确运用专业知识维护以上要素。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restart"/>
            <w:shd w:val="clear" w:color="auto" w:fill="auto"/>
            <w:vAlign w:val="center"/>
          </w:tcPr>
          <w:p>
            <w:pPr>
              <w:jc w:val="center"/>
              <w:rPr>
                <w:rFonts w:ascii="宋体" w:hAnsi="宋体"/>
                <w:sz w:val="18"/>
                <w:szCs w:val="18"/>
              </w:rPr>
            </w:pPr>
            <w:r>
              <w:rPr>
                <w:rFonts w:hint="eastAsia" w:ascii="宋体" w:hAnsi="宋体"/>
                <w:sz w:val="18"/>
                <w:szCs w:val="18"/>
              </w:rPr>
              <w:t>C团队合作与交流能力</w:t>
            </w: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C1</w:t>
            </w:r>
            <w:r>
              <w:rPr>
                <w:rFonts w:hint="eastAsia" w:ascii="宋体" w:hAnsi="宋体" w:cs="宋体"/>
                <w:color w:val="000000"/>
                <w:kern w:val="0"/>
                <w:sz w:val="18"/>
                <w:szCs w:val="21"/>
              </w:rPr>
              <w:t>能</w:t>
            </w:r>
            <w:r>
              <w:rPr>
                <w:rFonts w:ascii="宋体" w:hAnsi="宋体" w:cs="宋体"/>
                <w:color w:val="000000"/>
                <w:kern w:val="0"/>
                <w:sz w:val="18"/>
                <w:szCs w:val="21"/>
              </w:rPr>
              <w:t>使用工程语言制定工程文件，并与同行深入交流。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 xml:space="preserve">C2 </w:t>
            </w:r>
            <w:r>
              <w:rPr>
                <w:rFonts w:hint="eastAsia" w:ascii="宋体" w:hAnsi="宋体" w:cs="宋体"/>
                <w:color w:val="000000"/>
                <w:kern w:val="0"/>
                <w:sz w:val="18"/>
                <w:szCs w:val="21"/>
              </w:rPr>
              <w:t>有</w:t>
            </w:r>
            <w:r>
              <w:rPr>
                <w:rFonts w:ascii="宋体" w:hAnsi="宋体" w:cs="宋体"/>
                <w:color w:val="000000"/>
                <w:kern w:val="0"/>
                <w:sz w:val="18"/>
                <w:szCs w:val="21"/>
              </w:rPr>
              <w:t>团队合作精神</w:t>
            </w:r>
            <w:r>
              <w:rPr>
                <w:rFonts w:hint="eastAsia" w:ascii="宋体" w:hAnsi="宋体" w:cs="宋体"/>
                <w:color w:val="000000"/>
                <w:kern w:val="0"/>
                <w:sz w:val="18"/>
                <w:szCs w:val="21"/>
              </w:rPr>
              <w:t>和良好的</w:t>
            </w:r>
            <w:r>
              <w:rPr>
                <w:rFonts w:ascii="宋体" w:hAnsi="宋体" w:cs="宋体"/>
                <w:color w:val="000000"/>
                <w:kern w:val="0"/>
                <w:sz w:val="18"/>
                <w:szCs w:val="21"/>
              </w:rPr>
              <w:t>人际交往关系，能够控制自我并理解他人意愿。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 xml:space="preserve">C3 </w:t>
            </w:r>
            <w:r>
              <w:rPr>
                <w:rFonts w:hint="eastAsia" w:ascii="宋体" w:hAnsi="宋体" w:cs="宋体"/>
                <w:color w:val="000000"/>
                <w:kern w:val="0"/>
                <w:sz w:val="18"/>
                <w:szCs w:val="21"/>
              </w:rPr>
              <w:t>能适应</w:t>
            </w:r>
            <w:r>
              <w:rPr>
                <w:rFonts w:ascii="宋体" w:hAnsi="宋体" w:cs="宋体"/>
                <w:color w:val="000000"/>
                <w:kern w:val="0"/>
                <w:sz w:val="18"/>
                <w:szCs w:val="21"/>
              </w:rPr>
              <w:t>各种环境并发挥</w:t>
            </w:r>
            <w:r>
              <w:rPr>
                <w:rFonts w:hint="eastAsia" w:ascii="宋体" w:hAnsi="宋体" w:cs="宋体"/>
                <w:color w:val="000000"/>
                <w:kern w:val="0"/>
                <w:sz w:val="18"/>
                <w:szCs w:val="21"/>
              </w:rPr>
              <w:t>自身能力</w:t>
            </w:r>
            <w:r>
              <w:rPr>
                <w:rFonts w:ascii="宋体" w:hAnsi="宋体" w:cs="宋体"/>
                <w:color w:val="000000"/>
                <w:kern w:val="0"/>
                <w:sz w:val="18"/>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 xml:space="preserve">C4 </w:t>
            </w:r>
            <w:r>
              <w:rPr>
                <w:rFonts w:hint="eastAsia" w:ascii="宋体" w:hAnsi="宋体" w:cs="宋体"/>
                <w:color w:val="000000"/>
                <w:kern w:val="0"/>
                <w:sz w:val="18"/>
                <w:szCs w:val="21"/>
              </w:rPr>
              <w:t>能够</w:t>
            </w:r>
            <w:r>
              <w:rPr>
                <w:rFonts w:ascii="宋体" w:hAnsi="宋体" w:cs="宋体"/>
                <w:color w:val="000000"/>
                <w:kern w:val="0"/>
                <w:sz w:val="18"/>
                <w:szCs w:val="21"/>
              </w:rPr>
              <w:t>进行国际交流与合作。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restart"/>
            <w:shd w:val="clear" w:color="auto" w:fill="auto"/>
            <w:vAlign w:val="center"/>
          </w:tcPr>
          <w:p>
            <w:pPr>
              <w:jc w:val="center"/>
              <w:rPr>
                <w:rFonts w:ascii="宋体" w:hAnsi="宋体"/>
                <w:sz w:val="18"/>
                <w:szCs w:val="18"/>
              </w:rPr>
            </w:pPr>
            <w:r>
              <w:rPr>
                <w:rFonts w:hint="eastAsia" w:ascii="宋体" w:hAnsi="宋体"/>
                <w:sz w:val="18"/>
                <w:szCs w:val="18"/>
              </w:rPr>
              <w:t>D持续发展与终身学习能力</w:t>
            </w: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D1制定并实施自身职业发展规划；积极参与业内学术活动</w:t>
            </w:r>
            <w:r>
              <w:rPr>
                <w:rFonts w:hint="eastAsia" w:ascii="宋体" w:hAnsi="宋体" w:cs="宋体"/>
                <w:color w:val="000000"/>
                <w:kern w:val="0"/>
                <w:sz w:val="18"/>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jc w:val="center"/>
              <w:rPr>
                <w:rFonts w:ascii="宋体" w:hAnsi="宋体"/>
                <w:sz w:val="18"/>
                <w:szCs w:val="18"/>
              </w:rPr>
            </w:pPr>
          </w:p>
        </w:tc>
        <w:tc>
          <w:tcPr>
            <w:tcW w:w="7087" w:type="dxa"/>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D2主动跟踪本专业国内外技术发展趋势，不断掌握新知识、新技能，并应用于工作中。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restart"/>
            <w:shd w:val="clear" w:color="auto" w:fill="auto"/>
            <w:vAlign w:val="center"/>
          </w:tcPr>
          <w:p>
            <w:pPr>
              <w:jc w:val="center"/>
              <w:rPr>
                <w:rFonts w:ascii="宋体" w:hAnsi="宋体"/>
                <w:sz w:val="18"/>
                <w:szCs w:val="18"/>
              </w:rPr>
            </w:pPr>
            <w:r>
              <w:rPr>
                <w:rFonts w:hint="eastAsia" w:ascii="宋体" w:hAnsi="宋体"/>
                <w:sz w:val="18"/>
                <w:szCs w:val="18"/>
              </w:rPr>
              <w:t>E组织领导与项目管理能力</w:t>
            </w:r>
          </w:p>
        </w:tc>
        <w:tc>
          <w:tcPr>
            <w:tcW w:w="7087" w:type="dxa"/>
            <w:tcBorders>
              <w:bottom w:val="single" w:color="auto" w:sz="4" w:space="0"/>
            </w:tcBorders>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E</w:t>
            </w:r>
            <w:r>
              <w:rPr>
                <w:rFonts w:hint="eastAsia" w:ascii="宋体" w:hAnsi="宋体" w:cs="宋体"/>
                <w:color w:val="000000"/>
                <w:kern w:val="0"/>
                <w:sz w:val="18"/>
                <w:szCs w:val="21"/>
              </w:rPr>
              <w:t>1具备市场调研、需求预测和技术经济分析能力，能评估工程项目的效果和影响。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rPr>
                <w:rFonts w:ascii="宋体" w:hAnsi="宋体"/>
                <w:sz w:val="18"/>
                <w:szCs w:val="18"/>
              </w:rPr>
            </w:pPr>
          </w:p>
        </w:tc>
        <w:tc>
          <w:tcPr>
            <w:tcW w:w="7087" w:type="dxa"/>
            <w:tcBorders>
              <w:top w:val="single" w:color="auto" w:sz="4" w:space="0"/>
              <w:bottom w:val="single" w:color="auto" w:sz="8" w:space="0"/>
            </w:tcBorders>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E2具备</w:t>
            </w:r>
            <w:r>
              <w:rPr>
                <w:rFonts w:hint="eastAsia" w:ascii="宋体" w:hAnsi="宋体" w:cs="宋体"/>
                <w:color w:val="000000"/>
                <w:kern w:val="0"/>
                <w:sz w:val="18"/>
                <w:szCs w:val="21"/>
              </w:rPr>
              <w:t>团队组建和管理能力，具备项目监控和过程管理能力，能组织实施工程项目。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rPr>
                <w:rFonts w:ascii="宋体" w:hAnsi="宋体"/>
                <w:sz w:val="18"/>
                <w:szCs w:val="18"/>
              </w:rPr>
            </w:pPr>
          </w:p>
        </w:tc>
        <w:tc>
          <w:tcPr>
            <w:tcW w:w="7087" w:type="dxa"/>
            <w:tcBorders>
              <w:top w:val="single" w:color="auto" w:sz="4" w:space="0"/>
              <w:bottom w:val="single" w:color="auto" w:sz="8" w:space="0"/>
            </w:tcBorders>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E3具备风险管控能力，能进行风险预判并提出风险规避预案。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shd w:val="clear" w:color="auto" w:fill="auto"/>
            <w:vAlign w:val="center"/>
          </w:tcPr>
          <w:p>
            <w:pPr>
              <w:rPr>
                <w:rFonts w:ascii="宋体" w:hAnsi="宋体"/>
                <w:sz w:val="18"/>
                <w:szCs w:val="18"/>
              </w:rPr>
            </w:pPr>
          </w:p>
        </w:tc>
        <w:tc>
          <w:tcPr>
            <w:tcW w:w="7087" w:type="dxa"/>
            <w:tcBorders>
              <w:top w:val="single" w:color="auto" w:sz="4" w:space="0"/>
              <w:bottom w:val="single" w:color="auto" w:sz="4" w:space="0"/>
            </w:tcBorders>
            <w:vAlign w:val="center"/>
          </w:tcPr>
          <w:p>
            <w:pPr>
              <w:widowControl/>
              <w:snapToGrid w:val="0"/>
              <w:rPr>
                <w:rFonts w:ascii="宋体" w:hAnsi="宋体" w:cs="宋体"/>
                <w:color w:val="000000"/>
                <w:kern w:val="0"/>
                <w:sz w:val="18"/>
                <w:szCs w:val="21"/>
              </w:rPr>
            </w:pPr>
            <w:r>
              <w:rPr>
                <w:rFonts w:ascii="宋体" w:hAnsi="宋体" w:cs="宋体"/>
                <w:color w:val="000000"/>
                <w:kern w:val="0"/>
                <w:sz w:val="18"/>
                <w:szCs w:val="21"/>
              </w:rPr>
              <w:t>E4具备综合分析、判断能力，</w:t>
            </w:r>
            <w:r>
              <w:rPr>
                <w:rFonts w:hint="eastAsia" w:ascii="宋体" w:hAnsi="宋体" w:cs="宋体"/>
                <w:color w:val="000000"/>
                <w:kern w:val="0"/>
                <w:sz w:val="18"/>
                <w:szCs w:val="21"/>
              </w:rPr>
              <w:t>能在工程</w:t>
            </w:r>
            <w:r>
              <w:rPr>
                <w:rFonts w:ascii="宋体" w:hAnsi="宋体" w:cs="宋体"/>
                <w:color w:val="000000"/>
                <w:kern w:val="0"/>
                <w:sz w:val="18"/>
                <w:szCs w:val="21"/>
              </w:rPr>
              <w:t>项目实施过程中</w:t>
            </w:r>
            <w:r>
              <w:rPr>
                <w:rFonts w:hint="eastAsia" w:ascii="宋体" w:hAnsi="宋体" w:cs="宋体"/>
                <w:color w:val="000000"/>
                <w:kern w:val="0"/>
                <w:sz w:val="18"/>
                <w:szCs w:val="21"/>
              </w:rPr>
              <w:t>展现</w:t>
            </w:r>
            <w:r>
              <w:rPr>
                <w:rFonts w:ascii="宋体" w:hAnsi="宋体" w:cs="宋体"/>
                <w:color w:val="000000"/>
                <w:kern w:val="0"/>
                <w:sz w:val="18"/>
                <w:szCs w:val="21"/>
              </w:rPr>
              <w:t>很强的判断力。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8" w:type="dxa"/>
            <w:vMerge w:val="continue"/>
            <w:tcBorders>
              <w:bottom w:val="single" w:color="auto" w:sz="8" w:space="0"/>
            </w:tcBorders>
            <w:shd w:val="clear" w:color="auto" w:fill="auto"/>
            <w:vAlign w:val="center"/>
          </w:tcPr>
          <w:p>
            <w:pPr>
              <w:rPr>
                <w:rFonts w:ascii="宋体" w:hAnsi="宋体"/>
                <w:sz w:val="18"/>
                <w:szCs w:val="18"/>
              </w:rPr>
            </w:pPr>
          </w:p>
        </w:tc>
        <w:tc>
          <w:tcPr>
            <w:tcW w:w="7087" w:type="dxa"/>
            <w:tcBorders>
              <w:top w:val="single" w:color="auto" w:sz="4" w:space="0"/>
              <w:bottom w:val="single" w:color="auto" w:sz="8" w:space="0"/>
            </w:tcBorders>
            <w:vAlign w:val="center"/>
          </w:tcPr>
          <w:p>
            <w:pPr>
              <w:widowControl/>
              <w:snapToGrid w:val="0"/>
              <w:rPr>
                <w:rFonts w:ascii="宋体" w:hAnsi="宋体" w:cs="宋体"/>
                <w:color w:val="000000"/>
                <w:kern w:val="0"/>
                <w:sz w:val="18"/>
                <w:szCs w:val="21"/>
              </w:rPr>
            </w:pPr>
            <w:r>
              <w:rPr>
                <w:rFonts w:hint="eastAsia" w:ascii="宋体" w:hAnsi="宋体" w:cs="宋体"/>
                <w:color w:val="000000"/>
                <w:kern w:val="0"/>
                <w:sz w:val="18"/>
                <w:szCs w:val="21"/>
              </w:rPr>
              <w:t>E5</w:t>
            </w:r>
            <w:r>
              <w:rPr>
                <w:rFonts w:ascii="宋体" w:hAnsi="宋体" w:cs="宋体"/>
                <w:color w:val="000000"/>
                <w:kern w:val="0"/>
                <w:sz w:val="18"/>
                <w:szCs w:val="21"/>
              </w:rPr>
              <w:t>能提出决策意见</w:t>
            </w:r>
            <w:r>
              <w:rPr>
                <w:rFonts w:hint="eastAsia" w:ascii="宋体" w:hAnsi="宋体" w:cs="宋体"/>
                <w:color w:val="000000"/>
                <w:kern w:val="0"/>
                <w:sz w:val="18"/>
                <w:szCs w:val="21"/>
              </w:rPr>
              <w:t>，并对所作出</w:t>
            </w:r>
            <w:r>
              <w:rPr>
                <w:rFonts w:ascii="宋体" w:hAnsi="宋体" w:cs="宋体"/>
                <w:color w:val="000000"/>
                <w:kern w:val="0"/>
                <w:sz w:val="18"/>
                <w:szCs w:val="21"/>
              </w:rPr>
              <w:t>的决定</w:t>
            </w:r>
            <w:r>
              <w:rPr>
                <w:rFonts w:hint="eastAsia" w:ascii="宋体" w:hAnsi="宋体" w:cs="宋体"/>
                <w:color w:val="000000"/>
                <w:kern w:val="0"/>
                <w:sz w:val="18"/>
                <w:szCs w:val="21"/>
              </w:rPr>
              <w:t>负责任</w:t>
            </w:r>
            <w:r>
              <w:rPr>
                <w:rFonts w:ascii="宋体" w:hAnsi="宋体" w:cs="宋体"/>
                <w:color w:val="000000"/>
                <w:kern w:val="0"/>
                <w:sz w:val="18"/>
                <w:szCs w:val="21"/>
              </w:rPr>
              <w:t>。</w:t>
            </w:r>
          </w:p>
        </w:tc>
      </w:tr>
    </w:tbl>
    <w:p>
      <w:pPr>
        <w:pStyle w:val="35"/>
        <w:ind w:firstLine="0"/>
        <w:rPr>
          <w:rFonts w:ascii="Times New Roman"/>
          <w:color w:val="000000" w:themeColor="text1"/>
          <w14:textFill>
            <w14:solidFill>
              <w14:schemeClr w14:val="tx1"/>
            </w14:solidFill>
          </w14:textFill>
        </w:rPr>
        <w:sectPr>
          <w:pgSz w:w="11906" w:h="16838"/>
          <w:pgMar w:top="1701" w:right="1418" w:bottom="1701" w:left="1418" w:header="1417" w:footer="1134" w:gutter="0"/>
          <w:pgNumType w:start="1"/>
          <w:cols w:space="425" w:num="1"/>
          <w:docGrid w:type="linesAndChars" w:linePitch="373" w:charSpace="2603"/>
        </w:sectPr>
      </w:pPr>
    </w:p>
    <w:p>
      <w:bookmarkStart w:id="37" w:name="_Toc517931284"/>
    </w:p>
    <w:p/>
    <w:p>
      <w:pPr>
        <w:pStyle w:val="2"/>
        <w:jc w:val="center"/>
        <w:rPr>
          <w:rFonts w:ascii="黑体" w:hAnsi="黑体" w:eastAsia="黑体"/>
        </w:rPr>
      </w:pPr>
      <w:bookmarkStart w:id="38" w:name="_Toc24972"/>
      <w:r>
        <w:rPr>
          <w:rFonts w:hint="eastAsia" w:ascii="黑体" w:hAnsi="黑体" w:eastAsia="黑体"/>
        </w:rPr>
        <w:t>附 录 B</w:t>
      </w:r>
      <w:bookmarkEnd w:id="37"/>
      <w:bookmarkEnd w:id="38"/>
    </w:p>
    <w:p>
      <w:pPr>
        <w:pStyle w:val="117"/>
        <w:spacing w:before="0" w:beforeAutospacing="0" w:after="0" w:afterAutospacing="0" w:line="580" w:lineRule="exact"/>
        <w:jc w:val="center"/>
        <w:rPr>
          <w:rFonts w:ascii="方正黑体简体" w:hAnsi="华文仿宋" w:eastAsia="方正黑体简体" w:cs="Times New Roman"/>
          <w:color w:val="000000" w:themeColor="text1"/>
          <w:kern w:val="2"/>
          <w:sz w:val="32"/>
          <w:szCs w:val="20"/>
          <w14:textFill>
            <w14:solidFill>
              <w14:schemeClr w14:val="tx1"/>
            </w14:solidFill>
          </w14:textFill>
        </w:rPr>
      </w:pPr>
      <w:r>
        <w:rPr>
          <w:rFonts w:hint="eastAsia" w:ascii="方正黑体简体" w:hAnsi="华文仿宋" w:eastAsia="方正黑体简体" w:cs="Times New Roman"/>
          <w:color w:val="000000" w:themeColor="text1"/>
          <w:sz w:val="32"/>
          <w:szCs w:val="20"/>
          <w14:textFill>
            <w14:solidFill>
              <w14:schemeClr w14:val="tx1"/>
            </w14:solidFill>
          </w14:textFill>
        </w:rPr>
        <w:t>（规范性附录）</w:t>
      </w:r>
    </w:p>
    <w:p>
      <w:pPr>
        <w:pStyle w:val="117"/>
        <w:spacing w:before="0" w:beforeAutospacing="0" w:after="0" w:afterAutospacing="0" w:line="580" w:lineRule="exact"/>
        <w:jc w:val="center"/>
        <w:rPr>
          <w:kern w:val="2"/>
          <w:sz w:val="32"/>
          <w:szCs w:val="32"/>
        </w:rPr>
      </w:pPr>
      <w:r>
        <w:rPr>
          <w:rFonts w:hint="eastAsia" w:ascii="方正黑体简体" w:hAnsi="华文仿宋" w:eastAsia="方正黑体简体" w:cs="Times New Roman"/>
          <w:color w:val="000000" w:themeColor="text1"/>
          <w:kern w:val="2"/>
          <w:sz w:val="32"/>
          <w:szCs w:val="20"/>
          <w14:textFill>
            <w14:solidFill>
              <w14:schemeClr w14:val="tx1"/>
            </w14:solidFill>
          </w14:textFill>
        </w:rPr>
        <w:t>职业行为准则</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 xml:space="preserve">中国科协工程能力建设联盟结合工程特点和社会可持续发展要求制定以下职业行为准则： </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——以公众的安全、健康和幸福为基本原则；</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——对于自己熟知技术领域内有争议的公共事件，有义务从专业的角度向公众解释；</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——遵守法律法规及工程规章制度要求，维护国家、联盟、工程相关方、获授权学会和个人的声誉；</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——爱岗敬业，履职尽责，不承担超出自身能力范围的专业工作；</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——不得以自己的专业知识从事迷惑或欺诈行为；</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——树立全面、协调、可持续发展理念，将职业健康安全、节能、环保意识贯彻于工程实践中，预防或减少对健康、安全、环境和社会造成的不利影响；</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——不断保持和提高自身的工程能力的同时，鼓励和帮助他人提高工程能力；</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——尊重和公平对待他人，针对影响他人的危险、风险、玩忽职守或不当行为应予以制止或向有关部门反映；</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——避免不必要的利益冲突，维护工程利益相关方的合法权益；</w:t>
      </w:r>
    </w:p>
    <w:p>
      <w:pPr>
        <w:pStyle w:val="117"/>
        <w:spacing w:before="0" w:beforeAutospacing="0" w:after="0" w:afterAutospacing="0" w:line="580" w:lineRule="exact"/>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r>
        <w:rPr>
          <w:rFonts w:hint="eastAsia" w:ascii="华文仿宋" w:hAnsi="华文仿宋" w:eastAsia="华文仿宋" w:cs="Times New Roman"/>
          <w:color w:val="000000" w:themeColor="text1"/>
          <w:kern w:val="2"/>
          <w:sz w:val="32"/>
          <w:szCs w:val="20"/>
          <w14:textFill>
            <w14:solidFill>
              <w14:schemeClr w14:val="tx1"/>
            </w14:solidFill>
          </w14:textFill>
        </w:rPr>
        <w:t>——注重知识产权保护，履行必要的保密责任，不参与不公平竞争，拒绝贿赂和一切形式的腐败行为。</w:t>
      </w:r>
    </w:p>
    <w:p>
      <w:pPr>
        <w:pStyle w:val="117"/>
        <w:spacing w:before="0" w:beforeAutospacing="0" w:after="0" w:afterAutospacing="0"/>
        <w:ind w:firstLine="664" w:firstLineChars="200"/>
        <w:jc w:val="both"/>
        <w:rPr>
          <w:rFonts w:ascii="华文仿宋" w:hAnsi="华文仿宋" w:eastAsia="华文仿宋" w:cs="Times New Roman"/>
          <w:color w:val="000000" w:themeColor="text1"/>
          <w:kern w:val="2"/>
          <w:sz w:val="32"/>
          <w:szCs w:val="20"/>
          <w14:textFill>
            <w14:solidFill>
              <w14:schemeClr w14:val="tx1"/>
            </w14:solidFill>
          </w14:textFill>
        </w:rPr>
      </w:pPr>
      <w:bookmarkStart w:id="39" w:name="_Toc27101"/>
    </w:p>
    <w:p>
      <w:pPr>
        <w:pStyle w:val="2"/>
        <w:spacing w:before="0" w:after="0" w:line="240" w:lineRule="auto"/>
        <w:rPr>
          <w:color w:val="000000" w:themeColor="text1"/>
          <w14:textFill>
            <w14:solidFill>
              <w14:schemeClr w14:val="tx1"/>
            </w14:solidFill>
          </w14:textFill>
        </w:rPr>
        <w:sectPr>
          <w:type w:val="continuous"/>
          <w:pgSz w:w="11906" w:h="16838"/>
          <w:pgMar w:top="1701" w:right="1418" w:bottom="1701" w:left="1418" w:header="1418" w:footer="1134" w:gutter="0"/>
          <w:cols w:space="425" w:num="1"/>
          <w:docGrid w:type="linesAndChars" w:linePitch="373" w:charSpace="2603"/>
        </w:sectPr>
      </w:pPr>
    </w:p>
    <w:p>
      <w:pPr>
        <w:rPr>
          <w:color w:val="000000" w:themeColor="text1"/>
          <w14:textFill>
            <w14:solidFill>
              <w14:schemeClr w14:val="tx1"/>
            </w14:solidFill>
          </w14:textFill>
        </w:rPr>
        <w:sectPr>
          <w:type w:val="continuous"/>
          <w:pgSz w:w="11906" w:h="16838"/>
          <w:pgMar w:top="1701" w:right="1418" w:bottom="1701" w:left="1418" w:header="1418" w:footer="1134" w:gutter="0"/>
          <w:cols w:space="425" w:num="1"/>
          <w:docGrid w:type="linesAndChars" w:linePitch="373" w:charSpace="2603"/>
        </w:sectPr>
      </w:pPr>
    </w:p>
    <w:bookmarkEnd w:id="39"/>
    <w:p>
      <w:pPr>
        <w:pStyle w:val="2"/>
        <w:jc w:val="center"/>
        <w:rPr>
          <w:rFonts w:ascii="黑体" w:hAnsi="黑体" w:eastAsia="黑体"/>
          <w:szCs w:val="22"/>
        </w:rPr>
      </w:pPr>
      <w:bookmarkStart w:id="40" w:name="_Toc88"/>
      <w:r>
        <w:rPr>
          <w:rFonts w:hint="eastAsia" w:ascii="黑体" w:hAnsi="黑体" w:eastAsia="黑体"/>
          <w:szCs w:val="22"/>
        </w:rPr>
        <w:t>附录C</w:t>
      </w:r>
      <w:bookmarkEnd w:id="40"/>
      <w:r>
        <w:rPr>
          <w:rFonts w:hint="eastAsia" w:ascii="黑体" w:hAnsi="黑体" w:eastAsia="黑体"/>
          <w:szCs w:val="22"/>
        </w:rPr>
        <w:t xml:space="preserve"> </w:t>
      </w:r>
    </w:p>
    <w:p>
      <w:pPr>
        <w:pStyle w:val="117"/>
        <w:spacing w:before="0" w:beforeAutospacing="0" w:after="0" w:afterAutospacing="0" w:line="580" w:lineRule="exact"/>
        <w:jc w:val="center"/>
        <w:rPr>
          <w:rFonts w:ascii="方正黑体简体" w:hAnsi="华文仿宋" w:eastAsia="方正黑体简体" w:cs="Times New Roman"/>
          <w:color w:val="000000" w:themeColor="text1"/>
          <w:kern w:val="2"/>
          <w:sz w:val="32"/>
          <w:szCs w:val="20"/>
          <w14:textFill>
            <w14:solidFill>
              <w14:schemeClr w14:val="tx1"/>
            </w14:solidFill>
          </w14:textFill>
        </w:rPr>
      </w:pPr>
      <w:r>
        <w:rPr>
          <w:rFonts w:hint="eastAsia" w:ascii="方正黑体简体" w:hAnsi="华文仿宋" w:eastAsia="方正黑体简体" w:cs="Times New Roman"/>
          <w:color w:val="000000" w:themeColor="text1"/>
          <w:kern w:val="2"/>
          <w:sz w:val="32"/>
          <w:szCs w:val="20"/>
          <w14:textFill>
            <w14:solidFill>
              <w14:schemeClr w14:val="tx1"/>
            </w14:solidFill>
          </w14:textFill>
        </w:rPr>
        <w:t>土木工程会员持续职业发展要求</w:t>
      </w:r>
    </w:p>
    <w:p>
      <w:pP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 xml:space="preserve">C.1 </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活动的形式</w:t>
      </w:r>
    </w:p>
    <w:p>
      <w:pPr>
        <w:spacing w:line="580" w:lineRule="exact"/>
        <w:ind w:firstLine="664" w:firstLineChars="200"/>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持续职业</w:t>
      </w:r>
      <w:r>
        <w:rPr>
          <w:rFonts w:eastAsia="华文仿宋"/>
          <w:color w:val="000000" w:themeColor="text1"/>
          <w:sz w:val="32"/>
          <w14:textFill>
            <w14:solidFill>
              <w14:schemeClr w14:val="tx1"/>
            </w14:solidFill>
          </w14:textFill>
        </w:rPr>
        <w:t>发展活动的形式包含结构化活动和非结构化活动两种类型</w:t>
      </w:r>
      <w:r>
        <w:rPr>
          <w:rFonts w:hint="eastAsia" w:eastAsia="华文仿宋"/>
          <w:color w:val="000000" w:themeColor="text1"/>
          <w:sz w:val="32"/>
          <w14:textFill>
            <w14:solidFill>
              <w14:schemeClr w14:val="tx1"/>
            </w14:solidFill>
          </w14:textFill>
        </w:rPr>
        <w:t>。</w:t>
      </w:r>
      <w:r>
        <w:rPr>
          <w:rFonts w:eastAsia="华文仿宋"/>
          <w:color w:val="000000" w:themeColor="text1"/>
          <w:sz w:val="32"/>
          <w14:textFill>
            <w14:solidFill>
              <w14:schemeClr w14:val="tx1"/>
            </w14:solidFill>
          </w14:textFill>
        </w:rPr>
        <w:t>其中结构化活动指联盟或学会认可的课程、会议或特定的科研活动，非结构化活动指由工程会员自发进行的</w:t>
      </w:r>
      <w:r>
        <w:rPr>
          <w:rFonts w:hint="eastAsia" w:eastAsia="华文仿宋"/>
          <w:color w:val="000000" w:themeColor="text1"/>
          <w:sz w:val="32"/>
          <w14:textFill>
            <w14:solidFill>
              <w14:schemeClr w14:val="tx1"/>
            </w14:solidFill>
          </w14:textFill>
        </w:rPr>
        <w:t>学习</w:t>
      </w:r>
      <w:r>
        <w:rPr>
          <w:rFonts w:eastAsia="华文仿宋"/>
          <w:color w:val="000000" w:themeColor="text1"/>
          <w:sz w:val="32"/>
          <w14:textFill>
            <w14:solidFill>
              <w14:schemeClr w14:val="tx1"/>
            </w14:solidFill>
          </w14:textFill>
        </w:rPr>
        <w:t>、阅读、讨论、入会以及实践等非组织性的活动。</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（一） 结构化活动包括：</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 获授权学会规定的土木工程</w:t>
      </w:r>
      <w:r>
        <w:rPr>
          <w:rFonts w:hint="eastAsia" w:eastAsia="华文仿宋"/>
          <w:color w:val="000000" w:themeColor="text1"/>
          <w:sz w:val="32"/>
          <w14:textFill>
            <w14:solidFill>
              <w14:schemeClr w14:val="tx1"/>
            </w14:solidFill>
          </w14:textFill>
        </w:rPr>
        <w:t>会员</w:t>
      </w:r>
      <w:r>
        <w:rPr>
          <w:rFonts w:eastAsia="华文仿宋"/>
          <w:color w:val="000000" w:themeColor="text1"/>
          <w:sz w:val="32"/>
          <w14:textFill>
            <w14:solidFill>
              <w14:schemeClr w14:val="tx1"/>
            </w14:solidFill>
          </w14:textFill>
        </w:rPr>
        <w:t>进修课程；</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 列入土木工程</w:t>
      </w:r>
      <w:r>
        <w:rPr>
          <w:rFonts w:hint="eastAsia" w:eastAsia="华文仿宋"/>
          <w:color w:val="000000" w:themeColor="text1"/>
          <w:sz w:val="32"/>
          <w14:textFill>
            <w14:solidFill>
              <w14:schemeClr w14:val="tx1"/>
            </w14:solidFill>
          </w14:textFill>
        </w:rPr>
        <w:t>会员持续职业发展</w:t>
      </w:r>
      <w:r>
        <w:rPr>
          <w:rFonts w:eastAsia="华文仿宋"/>
          <w:color w:val="000000" w:themeColor="text1"/>
          <w:sz w:val="32"/>
          <w14:textFill>
            <w14:solidFill>
              <w14:schemeClr w14:val="tx1"/>
            </w14:solidFill>
          </w14:textFill>
        </w:rPr>
        <w:t>计划的各种短期培训；</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(3) 土木工程</w:t>
      </w:r>
      <w:r>
        <w:rPr>
          <w:rFonts w:hint="eastAsia" w:eastAsia="华文仿宋"/>
          <w:color w:val="000000" w:themeColor="text1"/>
          <w:sz w:val="32"/>
          <w14:textFill>
            <w14:solidFill>
              <w14:schemeClr w14:val="tx1"/>
            </w14:solidFill>
          </w14:textFill>
        </w:rPr>
        <w:t>会员</w:t>
      </w:r>
      <w:r>
        <w:rPr>
          <w:rFonts w:eastAsia="华文仿宋"/>
          <w:color w:val="000000" w:themeColor="text1"/>
          <w:sz w:val="32"/>
          <w14:textFill>
            <w14:solidFill>
              <w14:schemeClr w14:val="tx1"/>
            </w14:solidFill>
          </w14:textFill>
        </w:rPr>
        <w:t>就职企业开展的与其从业领域相关</w:t>
      </w:r>
      <w:r>
        <w:rPr>
          <w:rFonts w:hint="eastAsia" w:eastAsia="华文仿宋"/>
          <w:color w:val="000000" w:themeColor="text1"/>
          <w:sz w:val="32"/>
          <w14:textFill>
            <w14:solidFill>
              <w14:schemeClr w14:val="tx1"/>
            </w14:solidFill>
          </w14:textFill>
        </w:rPr>
        <w:t>的</w:t>
      </w:r>
      <w:r>
        <w:rPr>
          <w:rFonts w:eastAsia="华文仿宋"/>
          <w:color w:val="000000" w:themeColor="text1"/>
          <w:sz w:val="32"/>
          <w14:textFill>
            <w14:solidFill>
              <w14:schemeClr w14:val="tx1"/>
            </w14:solidFill>
          </w14:textFill>
        </w:rPr>
        <w:t>培训；</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(4) 国家规定的强制性职业业务学习；</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(5) 担当土木工程</w:t>
      </w:r>
      <w:r>
        <w:rPr>
          <w:rFonts w:hint="eastAsia" w:eastAsia="华文仿宋"/>
          <w:color w:val="000000" w:themeColor="text1"/>
          <w:sz w:val="32"/>
          <w14:textFill>
            <w14:solidFill>
              <w14:schemeClr w14:val="tx1"/>
            </w14:solidFill>
          </w14:textFill>
        </w:rPr>
        <w:t>会员持续职业发展课程</w:t>
      </w:r>
      <w:r>
        <w:rPr>
          <w:rFonts w:eastAsia="华文仿宋"/>
          <w:color w:val="000000" w:themeColor="text1"/>
          <w:sz w:val="32"/>
          <w14:textFill>
            <w14:solidFill>
              <w14:schemeClr w14:val="tx1"/>
            </w14:solidFill>
          </w14:textFill>
        </w:rPr>
        <w:t>的授课人、研讨会的主持人或演讲人；</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(6) 参加学会或其他学术或行业组织举办的境内外各种专业性研讨会、学术会议、论坛和交流会等学术活动；</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(7) 出版专业著作、发表专业论文或获得专利；</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(8) 承担专业学术团体、行业协会、政府部门委托的专业课题研究，并取得研究成果；</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(9) 获授权学会认可的其他方式。</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（二）非结构化活动包括：</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 从事与土木工程有关的实践活动；</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 有证明的自学;</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(3) 参加被学会认可的专业理事会、委员会和学会；</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(4) 学会认可的其他形式。</w:t>
      </w:r>
    </w:p>
    <w:p>
      <w:pP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 xml:space="preserve">C.2 </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的学分规定</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（一）学分要求</w:t>
      </w:r>
    </w:p>
    <w:p>
      <w:pPr>
        <w:spacing w:line="580" w:lineRule="exact"/>
        <w:ind w:firstLine="664" w:firstLineChars="200"/>
        <w:rPr>
          <w:rFonts w:eastAsia="华文仿宋"/>
          <w:color w:val="000000" w:themeColor="text1"/>
          <w:sz w:val="32"/>
          <w14:textFill>
            <w14:solidFill>
              <w14:schemeClr w14:val="tx1"/>
            </w14:solidFill>
          </w14:textFill>
        </w:rPr>
      </w:pP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的评估采用专业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学分制。工程会员每年参加</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所</w:t>
      </w:r>
      <w:r>
        <w:rPr>
          <w:rFonts w:hint="eastAsia" w:eastAsia="华文仿宋"/>
          <w:sz w:val="32"/>
        </w:rPr>
        <w:t>得</w:t>
      </w:r>
      <w:r>
        <w:rPr>
          <w:rFonts w:eastAsia="华文仿宋"/>
          <w:color w:val="000000" w:themeColor="text1"/>
          <w:sz w:val="32"/>
          <w14:textFill>
            <w14:solidFill>
              <w14:schemeClr w14:val="tx1"/>
            </w14:solidFill>
          </w14:textFill>
        </w:rPr>
        <w:t>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学分累计不得少于40个，其中结构化活动学分不得少于15个。</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（二）学分确认标准</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1．对结构化及非结构化形式的活动所获学分的确认按下列规定进行：</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 结构化活动的学习和培训经考试、考核合格，其学分按照实际参加的学时等量折算，即1学时=1学分</w:t>
      </w:r>
      <w:r>
        <w:rPr>
          <w:rFonts w:hint="eastAsia" w:eastAsia="华文仿宋"/>
          <w:color w:val="000000" w:themeColor="text1"/>
          <w:sz w:val="32"/>
          <w14:textFill>
            <w14:solidFill>
              <w14:schemeClr w14:val="tx1"/>
            </w14:solidFill>
          </w14:textFill>
        </w:rPr>
        <w:t>（每学时原则上不少于30 min）</w:t>
      </w:r>
      <w:r>
        <w:rPr>
          <w:rFonts w:eastAsia="华文仿宋"/>
          <w:color w:val="000000" w:themeColor="text1"/>
          <w:sz w:val="32"/>
          <w14:textFill>
            <w14:solidFill>
              <w14:schemeClr w14:val="tx1"/>
            </w14:solidFill>
          </w14:textFill>
        </w:rPr>
        <w:t>；确认时须提供学习、培训证书等证明材料。</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 担当</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培训的授课人或学会组织的专业性研讨班的主讲人可按实际授课学时的1：4进行确认折算结构化活动的学分，确认时须提供聘请单位证明和讲稿等材料。</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(3) 发表的专业论文和专业课题的研究报告每千字可折算为1个结构化活动学分，并且单篇折算学分最高不超过5个，确认时须提供论文、研究报告等材料。</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(4) 出版专业著作或获得专利，每项可获得12个结构化活动学分，确认时应提供出版证明、专利证书等材料。</w:t>
      </w:r>
    </w:p>
    <w:p>
      <w:pPr>
        <w:spacing w:line="580" w:lineRule="exact"/>
        <w:ind w:firstLine="664" w:firstLineChars="200"/>
        <w:rPr>
          <w:rFonts w:eastAsia="华文仿宋"/>
          <w:color w:val="000000" w:themeColor="text1"/>
          <w:sz w:val="32"/>
          <w:szCs w:val="24"/>
          <w14:textFill>
            <w14:solidFill>
              <w14:schemeClr w14:val="tx1"/>
            </w14:solidFill>
          </w14:textFill>
        </w:rPr>
      </w:pPr>
      <w:r>
        <w:rPr>
          <w:rFonts w:eastAsia="华文仿宋"/>
          <w:color w:val="000000" w:themeColor="text1"/>
          <w:sz w:val="32"/>
          <w14:textFill>
            <w14:solidFill>
              <w14:schemeClr w14:val="tx1"/>
            </w14:solidFill>
          </w14:textFill>
        </w:rPr>
        <w:t xml:space="preserve">(5) 承担专业学术团体、行业协会、政府部门组织的专业课题研究，研究成果获省部级奖励的，可折算6-10个结构化活动学分；研究成果获国家级奖励的，可折算16-20个结构化活动学分。确认时需提供获奖证书或其他可证明其真实性的材料。折算规则见下表： </w:t>
      </w:r>
    </w:p>
    <w:p>
      <w:pPr>
        <w:spacing w:line="580" w:lineRule="exact"/>
        <w:ind w:firstLine="664" w:firstLineChars="200"/>
        <w:jc w:val="center"/>
        <w:rPr>
          <w:rFonts w:eastAsia="华文仿宋"/>
          <w:color w:val="000000" w:themeColor="text1"/>
          <w:sz w:val="32"/>
          <w:szCs w:val="24"/>
          <w14:textFill>
            <w14:solidFill>
              <w14:schemeClr w14:val="tx1"/>
            </w14:solidFill>
          </w14:textFill>
        </w:rPr>
      </w:pPr>
      <w:bookmarkStart w:id="41" w:name="_Toc20343_WPSOffice_Level1"/>
      <w:bookmarkStart w:id="42" w:name="_Toc8645_WPSOffice_Level1"/>
      <w:r>
        <w:rPr>
          <w:rFonts w:eastAsia="华文仿宋"/>
          <w:color w:val="000000" w:themeColor="text1"/>
          <w:sz w:val="32"/>
          <w:szCs w:val="24"/>
          <w14:textFill>
            <w14:solidFill>
              <w14:schemeClr w14:val="tx1"/>
            </w14:solidFill>
          </w14:textFill>
        </w:rPr>
        <w:t>表 研究成果学分折算规则</w:t>
      </w:r>
      <w:bookmarkEnd w:id="41"/>
      <w:bookmarkEnd w:id="42"/>
    </w:p>
    <w:tbl>
      <w:tblPr>
        <w:tblStyle w:val="2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3095" w:type="dxa"/>
          </w:tcPr>
          <w:p>
            <w:pPr>
              <w:spacing w:line="480" w:lineRule="auto"/>
              <w:jc w:val="center"/>
              <w:rPr>
                <w:rFonts w:eastAsia="华文仿宋"/>
                <w:color w:val="000000" w:themeColor="text1"/>
                <w:sz w:val="32"/>
                <w14:textFill>
                  <w14:solidFill>
                    <w14:schemeClr w14:val="tx1"/>
                  </w14:solidFill>
                </w14:textFill>
              </w:rPr>
            </w:pPr>
          </w:p>
        </w:tc>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省部级奖励</w:t>
            </w:r>
          </w:p>
        </w:tc>
        <w:tc>
          <w:tcPr>
            <w:tcW w:w="3096"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一等奖及以上</w:t>
            </w:r>
          </w:p>
        </w:tc>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10</w:t>
            </w:r>
          </w:p>
        </w:tc>
        <w:tc>
          <w:tcPr>
            <w:tcW w:w="3096"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二等奖</w:t>
            </w:r>
          </w:p>
        </w:tc>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8</w:t>
            </w:r>
          </w:p>
        </w:tc>
        <w:tc>
          <w:tcPr>
            <w:tcW w:w="3096"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三等奖</w:t>
            </w:r>
          </w:p>
        </w:tc>
        <w:tc>
          <w:tcPr>
            <w:tcW w:w="3095"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6</w:t>
            </w:r>
          </w:p>
        </w:tc>
        <w:tc>
          <w:tcPr>
            <w:tcW w:w="3096" w:type="dxa"/>
          </w:tcPr>
          <w:p>
            <w:pPr>
              <w:spacing w:line="480" w:lineRule="auto"/>
              <w:jc w:val="center"/>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w:t>
            </w:r>
          </w:p>
        </w:tc>
      </w:tr>
    </w:tbl>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(6) 参加论坛、学术会议、咨询活动和技术交流等活动，每日可折算为4个结构化活动的学分，确认时须提供参加上述活动的证明。</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(7) 有证明的自学可自行申报，每2个小时的自学可获得1个非结构化活动学分，申报时须提供一定水平的自学笔记、读书报告等材料，经审查合格后予以确认，且一年中该类非结构化活动的学分最多可获得10个。</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(8) 从事与土木工程有关的实践，每星期折算为8个非结构化活动的</w:t>
      </w:r>
      <w:r>
        <w:rPr>
          <w:rFonts w:hint="eastAsia" w:eastAsia="华文仿宋"/>
          <w:color w:val="000000" w:themeColor="text1"/>
          <w:sz w:val="32"/>
          <w14:textFill>
            <w14:solidFill>
              <w14:schemeClr w14:val="tx1"/>
            </w14:solidFill>
          </w14:textFill>
        </w:rPr>
        <w:t>专业</w:t>
      </w:r>
      <w:r>
        <w:rPr>
          <w:rFonts w:eastAsia="华文仿宋"/>
          <w:color w:val="000000" w:themeColor="text1"/>
          <w:sz w:val="32"/>
          <w14:textFill>
            <w14:solidFill>
              <w14:schemeClr w14:val="tx1"/>
            </w14:solidFill>
          </w14:textFill>
        </w:rPr>
        <w:t>教育学分，且一年中该类非结构化活动的学分最多可获得12个。</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(9) 每参加一个专业理事会可获得8个非结构化活动学分，每参加一个学会或委员会可获得4个非结构化活动学分。且一年中该类非结构化活动的学分最多可获得16个。</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2. 参加各类社交活动、典礼、运动、宴会及非正式集会等与</w:t>
      </w:r>
      <w:r>
        <w:rPr>
          <w:rFonts w:hint="eastAsia" w:eastAsia="华文仿宋"/>
          <w:color w:val="000000" w:themeColor="text1"/>
          <w:sz w:val="32"/>
          <w14:textFill>
            <w14:solidFill>
              <w14:schemeClr w14:val="tx1"/>
            </w14:solidFill>
          </w14:textFill>
        </w:rPr>
        <w:t>持续职业发展</w:t>
      </w:r>
      <w:r>
        <w:rPr>
          <w:rFonts w:eastAsia="华文仿宋"/>
          <w:color w:val="000000" w:themeColor="text1"/>
          <w:sz w:val="32"/>
          <w14:textFill>
            <w14:solidFill>
              <w14:schemeClr w14:val="tx1"/>
            </w14:solidFill>
          </w14:textFill>
        </w:rPr>
        <w:t>培训有关但并不构成</w:t>
      </w:r>
      <w:r>
        <w:rPr>
          <w:rFonts w:hint="eastAsia" w:eastAsia="华文仿宋"/>
          <w:color w:val="000000" w:themeColor="text1"/>
          <w:sz w:val="32"/>
          <w14:textFill>
            <w14:solidFill>
              <w14:schemeClr w14:val="tx1"/>
            </w14:solidFill>
          </w14:textFill>
        </w:rPr>
        <w:t>专业</w:t>
      </w:r>
      <w:r>
        <w:rPr>
          <w:rFonts w:eastAsia="华文仿宋"/>
          <w:color w:val="000000" w:themeColor="text1"/>
          <w:sz w:val="32"/>
          <w14:textFill>
            <w14:solidFill>
              <w14:schemeClr w14:val="tx1"/>
            </w14:solidFill>
          </w14:textFill>
        </w:rPr>
        <w:t>教育学习内容的活动不被认定为</w:t>
      </w:r>
      <w:r>
        <w:rPr>
          <w:rFonts w:hint="eastAsia" w:eastAsia="华文仿宋"/>
          <w:color w:val="000000" w:themeColor="text1"/>
          <w:sz w:val="32"/>
          <w14:textFill>
            <w14:solidFill>
              <w14:schemeClr w14:val="tx1"/>
            </w14:solidFill>
          </w14:textFill>
        </w:rPr>
        <w:t>专业</w:t>
      </w:r>
      <w:r>
        <w:rPr>
          <w:rFonts w:eastAsia="华文仿宋"/>
          <w:color w:val="000000" w:themeColor="text1"/>
          <w:sz w:val="32"/>
          <w14:textFill>
            <w14:solidFill>
              <w14:schemeClr w14:val="tx1"/>
            </w14:solidFill>
          </w14:textFill>
        </w:rPr>
        <w:t>教育学分。</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3. 超额专业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学分的结转</w:t>
      </w:r>
    </w:p>
    <w:p>
      <w:pPr>
        <w:spacing w:line="580" w:lineRule="exact"/>
        <w:ind w:firstLine="664" w:firstLineChars="200"/>
        <w:rPr>
          <w:rFonts w:eastAsia="华文仿宋"/>
          <w:color w:val="000000" w:themeColor="text1"/>
          <w:sz w:val="32"/>
          <w14:textFill>
            <w14:solidFill>
              <w14:schemeClr w14:val="tx1"/>
            </w14:solidFill>
          </w14:textFill>
        </w:rPr>
      </w:pPr>
      <w:r>
        <w:rPr>
          <w:rFonts w:eastAsia="华文仿宋"/>
          <w:color w:val="000000" w:themeColor="text1"/>
          <w:sz w:val="32"/>
          <w14:textFill>
            <w14:solidFill>
              <w14:schemeClr w14:val="tx1"/>
            </w14:solidFill>
          </w14:textFill>
        </w:rPr>
        <w:t>如果工程会员在一个考核年度内的学分超过了年度要求，则可从结构化活动中获得的超出专业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学分的最多20个专业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学分结转到下一个考核年度。</w:t>
      </w:r>
    </w:p>
    <w:p>
      <w:pPr>
        <w:ind w:firstLine="664" w:firstLineChars="200"/>
        <w:rPr>
          <w:color w:val="000000" w:themeColor="text1"/>
          <w14:textFill>
            <w14:solidFill>
              <w14:schemeClr w14:val="tx1"/>
            </w14:solidFill>
          </w14:textFill>
        </w:rPr>
      </w:pPr>
      <w:r>
        <w:rPr>
          <w:rFonts w:eastAsia="华文仿宋"/>
          <w:color w:val="000000" w:themeColor="text1"/>
          <w:sz w:val="32"/>
          <w14:textFill>
            <w14:solidFill>
              <w14:schemeClr w14:val="tx1"/>
            </w14:solidFill>
          </w14:textFill>
        </w:rPr>
        <w:t>4. 专业</w:t>
      </w:r>
      <w:r>
        <w:rPr>
          <w:rFonts w:hint="eastAsia" w:eastAsia="华文仿宋"/>
          <w:color w:val="000000" w:themeColor="text1"/>
          <w:sz w:val="32"/>
          <w14:textFill>
            <w14:solidFill>
              <w14:schemeClr w14:val="tx1"/>
            </w14:solidFill>
          </w14:textFill>
        </w:rPr>
        <w:t>教育</w:t>
      </w:r>
      <w:r>
        <w:rPr>
          <w:rFonts w:eastAsia="华文仿宋"/>
          <w:color w:val="000000" w:themeColor="text1"/>
          <w:sz w:val="32"/>
          <w14:textFill>
            <w14:solidFill>
              <w14:schemeClr w14:val="tx1"/>
            </w14:solidFill>
          </w14:textFill>
        </w:rPr>
        <w:t>学分不足，则无法进行注册续期。</w:t>
      </w:r>
    </w:p>
    <w:sectPr>
      <w:pgSz w:w="11906" w:h="16838"/>
      <w:pgMar w:top="1701" w:right="1418" w:bottom="1701" w:left="1418" w:header="1418" w:footer="1134" w:gutter="0"/>
      <w:cols w:space="425" w:num="1"/>
      <w:docGrid w:type="linesAndChars" w:linePitch="373"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粗圆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294734"/>
    </w:sdtPr>
    <w:sdtContent>
      <w:p>
        <w:pPr>
          <w:pStyle w:val="16"/>
          <w:jc w:val="left"/>
          <w:rPr>
            <w:rStyle w:val="28"/>
          </w:rPr>
        </w:pPr>
        <w:r>
          <w:fldChar w:fldCharType="begin"/>
        </w:r>
        <w:r>
          <w:instrText xml:space="preserve">PAGE   \* MERGEFORMAT</w:instrText>
        </w:r>
        <w:r>
          <w:fldChar w:fldCharType="separate"/>
        </w:r>
        <w:r>
          <w:rPr>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084983"/>
    </w:sdtPr>
    <w:sdtContent>
      <w:p>
        <w:pPr>
          <w:pStyle w:val="16"/>
        </w:pPr>
        <w:r>
          <w:fldChar w:fldCharType="begin"/>
        </w:r>
        <w:r>
          <w:instrText xml:space="preserve">PAGE   \* MERGEFORMAT</w:instrText>
        </w:r>
        <w:r>
          <w:fldChar w:fldCharType="separate"/>
        </w:r>
        <w:r>
          <w:rPr>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950652"/>
    </w:sdtPr>
    <w:sdtContent>
      <w:p>
        <w:pPr>
          <w:pStyle w:val="16"/>
          <w:jc w:val="center"/>
        </w:pPr>
        <w:r>
          <w:fldChar w:fldCharType="begin"/>
        </w:r>
        <w:r>
          <w:instrText xml:space="preserve">PAGE   \* MERGEFORMAT</w:instrText>
        </w:r>
        <w:r>
          <w:fldChar w:fldCharType="separate"/>
        </w:r>
        <w:r>
          <w:rPr>
            <w:lang w:val="zh-CN"/>
          </w:rPr>
          <w:t>13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0337297"/>
    </w:sdtPr>
    <w:sdtContent>
      <w:p>
        <w:pPr>
          <w:pStyle w:val="16"/>
          <w:jc w:val="center"/>
        </w:pPr>
        <w:r>
          <w:fldChar w:fldCharType="begin"/>
        </w:r>
        <w:r>
          <w:instrText xml:space="preserve">PAGE   \* MERGEFORMAT</w:instrText>
        </w:r>
        <w:r>
          <w:fldChar w:fldCharType="separate"/>
        </w:r>
        <w:r>
          <w:rPr>
            <w:lang w:val="zh-CN"/>
          </w:rPr>
          <w:t>14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T/AAA XXX—2019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Theme="minorEastAsia" w:hAnsiTheme="minorEastAsia" w:eastAsiaTheme="minorEastAsia"/>
        <w:sz w:val="24"/>
        <w:szCs w:val="22"/>
      </w:rPr>
    </w:pPr>
    <w:r>
      <w:rPr>
        <w:rFonts w:hint="eastAsia" w:asciiTheme="minorEastAsia" w:hAnsiTheme="minorEastAsia" w:eastAsiaTheme="minorEastAsia"/>
        <w:sz w:val="24"/>
        <w:szCs w:val="22"/>
      </w:rPr>
      <w:t>T/AAA XXX—2019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7"/>
      <w:suff w:val="nothing"/>
      <w:lvlText w:val="%1  "/>
      <w:lvlJc w:val="left"/>
      <w:rPr>
        <w:rFonts w:hint="eastAsia" w:ascii="黑体" w:eastAsia="黑体" w:cs="Times New Roman"/>
        <w:b w:val="0"/>
        <w:i w:val="0"/>
        <w:caps w:val="0"/>
        <w:smallCaps w:val="0"/>
        <w:strike w:val="0"/>
        <w:dstrike w:val="0"/>
        <w:vanish w:val="0"/>
        <w:color w:val="auto"/>
        <w:spacing w:val="0"/>
        <w:w w:val="100"/>
        <w:kern w:val="21"/>
        <w:position w:val="0"/>
        <w:sz w:val="32"/>
        <w:szCs w:val="32"/>
        <w:u w:val="none"/>
        <w:vertAlign w:val="baseline"/>
      </w:rPr>
    </w:lvl>
    <w:lvl w:ilvl="1" w:tentative="0">
      <w:start w:val="1"/>
      <w:numFmt w:val="decimal"/>
      <w:suff w:val="nothing"/>
      <w:lvlText w:val="%1.%2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rPr>
    </w:lvl>
    <w:lvl w:ilvl="2" w:tentative="0">
      <w:start w:val="1"/>
      <w:numFmt w:val="decimal"/>
      <w:suff w:val="nothing"/>
      <w:lvlText w:val="%1.%2.%3  "/>
      <w:lvlJc w:val="left"/>
      <w:pPr>
        <w:ind w:left="1620"/>
      </w:pPr>
      <w:rPr>
        <w:rFonts w:cs="Times New Roman"/>
      </w:rPr>
    </w:lvl>
    <w:lvl w:ilvl="3" w:tentative="0">
      <w:start w:val="1"/>
      <w:numFmt w:val="decimal"/>
      <w:suff w:val="nothing"/>
      <w:lvlText w:val="%1.%2.%3.%4  "/>
      <w:lvlJc w:val="left"/>
      <w:pPr>
        <w:ind w:left="720"/>
      </w:pPr>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rPr>
    </w:lvl>
    <w:lvl w:ilvl="4" w:tentative="0">
      <w:start w:val="1"/>
      <w:numFmt w:val="decimal"/>
      <w:suff w:val="nothing"/>
      <w:lvlText w:val="%1.%2.%3.%4.%5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rPr>
    </w:lvl>
    <w:lvl w:ilvl="5" w:tentative="0">
      <w:start w:val="1"/>
      <w:numFmt w:val="decimal"/>
      <w:suff w:val="nothing"/>
      <w:lvlText w:val="%1.%2.%3.%4.%5.%6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rPr>
    </w:lvl>
    <w:lvl w:ilvl="6" w:tentative="0">
      <w:start w:val="1"/>
      <w:numFmt w:val="lowerRoman"/>
      <w:lvlText w:val="(%7)"/>
      <w:lvlJc w:val="left"/>
      <w:pPr>
        <w:tabs>
          <w:tab w:val="left" w:pos="5528"/>
        </w:tabs>
        <w:ind w:left="5102"/>
      </w:pPr>
      <w:rPr>
        <w:rFonts w:cs="Times New Roman"/>
      </w:rPr>
    </w:lvl>
    <w:lvl w:ilvl="7" w:tentative="0">
      <w:start w:val="1"/>
      <w:numFmt w:val="lowerLetter"/>
      <w:lvlText w:val="(%8)"/>
      <w:lvlJc w:val="left"/>
      <w:pPr>
        <w:tabs>
          <w:tab w:val="left" w:pos="6378"/>
        </w:tabs>
        <w:ind w:left="5953"/>
      </w:pPr>
      <w:rPr>
        <w:rFonts w:cs="Times New Roman"/>
      </w:rPr>
    </w:lvl>
    <w:lvl w:ilvl="8" w:tentative="0">
      <w:start w:val="1"/>
      <w:numFmt w:val="lowerRoman"/>
      <w:lvlText w:val="(%9)"/>
      <w:lvlJc w:val="left"/>
      <w:pPr>
        <w:tabs>
          <w:tab w:val="left" w:pos="7228"/>
        </w:tabs>
        <w:ind w:left="6803"/>
      </w:pPr>
      <w:rPr>
        <w:rFonts w:cs="Times New Roman"/>
      </w:rPr>
    </w:lvl>
  </w:abstractNum>
  <w:abstractNum w:abstractNumId="1">
    <w:nsid w:val="1FC91163"/>
    <w:multiLevelType w:val="multilevel"/>
    <w:tmpl w:val="1FC91163"/>
    <w:lvl w:ilvl="0" w:tentative="0">
      <w:start w:val="1"/>
      <w:numFmt w:val="decimal"/>
      <w:pStyle w:val="45"/>
      <w:suff w:val="nothing"/>
      <w:lvlText w:val="%1　"/>
      <w:lvlJc w:val="left"/>
      <w:rPr>
        <w:rFonts w:hint="eastAsia" w:ascii="黑体" w:hAnsi="Times New Roman" w:eastAsia="黑体" w:cs="Times New Roman"/>
        <w:b w:val="0"/>
        <w:i w:val="0"/>
        <w:sz w:val="21"/>
        <w:szCs w:val="21"/>
      </w:rPr>
    </w:lvl>
    <w:lvl w:ilvl="1" w:tentative="0">
      <w:start w:val="1"/>
      <w:numFmt w:val="decimal"/>
      <w:lvlText w:val="%2"/>
      <w:lvlJc w:val="left"/>
      <w:pPr>
        <w:tabs>
          <w:tab w:val="left" w:pos="420"/>
        </w:tabs>
        <w:ind w:left="420" w:hanging="420"/>
      </w:pPr>
      <w:rPr>
        <w:rFonts w:hint="eastAsia" w:cs="Times New Roman"/>
        <w:b w:val="0"/>
        <w:i w:val="0"/>
        <w:sz w:val="21"/>
        <w:szCs w:val="21"/>
      </w:rPr>
    </w:lvl>
    <w:lvl w:ilvl="2" w:tentative="0">
      <w:start w:val="1"/>
      <w:numFmt w:val="decimal"/>
      <w:pStyle w:val="46"/>
      <w:suff w:val="nothing"/>
      <w:lvlText w:val="%1.%2.%3　"/>
      <w:lvlJc w:val="left"/>
      <w:pPr>
        <w:ind w:left="840"/>
      </w:pPr>
      <w:rPr>
        <w:rFonts w:hint="eastAsia" w:ascii="黑体" w:hAnsi="Times New Roman" w:eastAsia="黑体" w:cs="Times New Roman"/>
        <w:b w:val="0"/>
        <w:i w:val="0"/>
        <w:sz w:val="21"/>
      </w:rPr>
    </w:lvl>
    <w:lvl w:ilvl="3" w:tentative="0">
      <w:start w:val="1"/>
      <w:numFmt w:val="decimal"/>
      <w:pStyle w:val="48"/>
      <w:suff w:val="nothing"/>
      <w:lvlText w:val="%1.%2.%3.%4　"/>
      <w:lvlJc w:val="left"/>
      <w:rPr>
        <w:rFonts w:hint="eastAsia" w:ascii="黑体" w:hAnsi="Times New Roman" w:eastAsia="黑体" w:cs="Times New Roman"/>
        <w:b w:val="0"/>
        <w:i w:val="0"/>
        <w:sz w:val="21"/>
      </w:rPr>
    </w:lvl>
    <w:lvl w:ilvl="4" w:tentative="0">
      <w:start w:val="1"/>
      <w:numFmt w:val="decimal"/>
      <w:pStyle w:val="51"/>
      <w:suff w:val="nothing"/>
      <w:lvlText w:val="%1.%2.%3.%4.%5　"/>
      <w:lvlJc w:val="left"/>
      <w:rPr>
        <w:rFonts w:hint="eastAsia" w:ascii="黑体" w:hAnsi="Times New Roman" w:eastAsia="黑体" w:cs="Times New Roman"/>
        <w:b w:val="0"/>
        <w:i w:val="0"/>
        <w:sz w:val="21"/>
      </w:rPr>
    </w:lvl>
    <w:lvl w:ilvl="5" w:tentative="0">
      <w:start w:val="1"/>
      <w:numFmt w:val="decimal"/>
      <w:pStyle w:val="52"/>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2A8F7113"/>
    <w:multiLevelType w:val="multilevel"/>
    <w:tmpl w:val="2A8F7113"/>
    <w:lvl w:ilvl="0" w:tentative="0">
      <w:start w:val="1"/>
      <w:numFmt w:val="upperLetter"/>
      <w:pStyle w:val="91"/>
      <w:suff w:val="space"/>
      <w:lvlText w:val="%1"/>
      <w:lvlJc w:val="left"/>
      <w:pPr>
        <w:ind w:left="623" w:hanging="425"/>
      </w:pPr>
      <w:rPr>
        <w:rFonts w:hint="eastAsia" w:cs="Times New Roman"/>
      </w:rPr>
    </w:lvl>
    <w:lvl w:ilvl="1" w:tentative="0">
      <w:start w:val="1"/>
      <w:numFmt w:val="decimal"/>
      <w:pStyle w:val="92"/>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3">
    <w:nsid w:val="2C5917C3"/>
    <w:multiLevelType w:val="multilevel"/>
    <w:tmpl w:val="2C5917C3"/>
    <w:lvl w:ilvl="0" w:tentative="0">
      <w:start w:val="1"/>
      <w:numFmt w:val="none"/>
      <w:pStyle w:val="105"/>
      <w:suff w:val="nothing"/>
      <w:lvlText w:val="%1——"/>
      <w:lvlJc w:val="left"/>
      <w:pPr>
        <w:ind w:left="833" w:hanging="408"/>
      </w:pPr>
      <w:rPr>
        <w:rFonts w:hint="eastAsia" w:cs="Times New Roman"/>
      </w:rPr>
    </w:lvl>
    <w:lvl w:ilvl="1" w:tentative="0">
      <w:start w:val="1"/>
      <w:numFmt w:val="bullet"/>
      <w:pStyle w:val="106"/>
      <w:lvlText w:val=""/>
      <w:lvlJc w:val="left"/>
      <w:pPr>
        <w:tabs>
          <w:tab w:val="left" w:pos="760"/>
        </w:tabs>
        <w:ind w:left="1264" w:hanging="413"/>
      </w:pPr>
      <w:rPr>
        <w:rFonts w:hint="default" w:ascii="Symbol" w:hAnsi="Symbol"/>
        <w:color w:val="auto"/>
      </w:rPr>
    </w:lvl>
    <w:lvl w:ilvl="2" w:tentative="0">
      <w:start w:val="1"/>
      <w:numFmt w:val="bullet"/>
      <w:pStyle w:val="10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4">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50"/>
      <w:lvlText w:val="%2)"/>
      <w:lvlJc w:val="left"/>
      <w:pPr>
        <w:tabs>
          <w:tab w:val="left" w:pos="1260"/>
        </w:tabs>
        <w:ind w:left="1259" w:hanging="419"/>
      </w:pPr>
      <w:rPr>
        <w:rFonts w:hint="eastAsia" w:cs="Times New Roman"/>
      </w:rPr>
    </w:lvl>
    <w:lvl w:ilvl="2" w:tentative="0">
      <w:start w:val="1"/>
      <w:numFmt w:val="decimal"/>
      <w:pStyle w:val="55"/>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5">
    <w:nsid w:val="496E4D7B"/>
    <w:multiLevelType w:val="multilevel"/>
    <w:tmpl w:val="496E4D7B"/>
    <w:lvl w:ilvl="0" w:tentative="0">
      <w:start w:val="1"/>
      <w:numFmt w:val="none"/>
      <w:pStyle w:val="73"/>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F302902"/>
    <w:multiLevelType w:val="multilevel"/>
    <w:tmpl w:val="4F302902"/>
    <w:lvl w:ilvl="0" w:tentative="0">
      <w:start w:val="1"/>
      <w:numFmt w:val="none"/>
      <w:pStyle w:val="76"/>
      <w:lvlText w:val="表"/>
      <w:lvlJc w:val="left"/>
      <w:pPr>
        <w:tabs>
          <w:tab w:val="left" w:pos="360"/>
        </w:tabs>
      </w:pPr>
      <w:rPr>
        <w:rFonts w:hint="eastAsia" w:ascii="黑体" w:eastAsia="黑体" w:cs="Times New Roman"/>
        <w:b w:val="0"/>
        <w:i w:val="0"/>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21129DF"/>
    <w:multiLevelType w:val="multilevel"/>
    <w:tmpl w:val="521129DF"/>
    <w:lvl w:ilvl="0" w:tentative="0">
      <w:start w:val="1"/>
      <w:numFmt w:val="decimal"/>
      <w:pStyle w:val="111"/>
      <w:lvlText w:val="4.1.%1"/>
      <w:lvlJc w:val="center"/>
      <w:pPr>
        <w:ind w:left="420" w:hanging="132"/>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57C2AF5"/>
    <w:multiLevelType w:val="multilevel"/>
    <w:tmpl w:val="557C2AF5"/>
    <w:lvl w:ilvl="0" w:tentative="0">
      <w:start w:val="1"/>
      <w:numFmt w:val="decimal"/>
      <w:pStyle w:val="69"/>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9">
    <w:nsid w:val="646260FA"/>
    <w:multiLevelType w:val="multilevel"/>
    <w:tmpl w:val="646260FA"/>
    <w:lvl w:ilvl="0" w:tentative="0">
      <w:start w:val="1"/>
      <w:numFmt w:val="decimal"/>
      <w:pStyle w:val="66"/>
      <w:suff w:val="nothing"/>
      <w:lvlText w:val="表%1　"/>
      <w:lvlJc w:val="left"/>
      <w:pPr>
        <w:ind w:left="3500"/>
      </w:pPr>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0">
    <w:nsid w:val="657D3FBC"/>
    <w:multiLevelType w:val="multilevel"/>
    <w:tmpl w:val="657D3FBC"/>
    <w:lvl w:ilvl="0" w:tentative="0">
      <w:start w:val="1"/>
      <w:numFmt w:val="upperLetter"/>
      <w:pStyle w:val="57"/>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62"/>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63"/>
      <w:suff w:val="nothing"/>
      <w:lvlText w:val="%1.%2.%3　"/>
      <w:lvlJc w:val="left"/>
      <w:rPr>
        <w:rFonts w:hint="eastAsia" w:ascii="黑体" w:hAnsi="Times New Roman" w:eastAsia="黑体" w:cs="Times New Roman"/>
        <w:b w:val="0"/>
        <w:i w:val="0"/>
        <w:sz w:val="21"/>
      </w:rPr>
    </w:lvl>
    <w:lvl w:ilvl="3" w:tentative="0">
      <w:start w:val="1"/>
      <w:numFmt w:val="decimal"/>
      <w:pStyle w:val="58"/>
      <w:suff w:val="nothing"/>
      <w:lvlText w:val="%1.%2.%3.%4　"/>
      <w:lvlJc w:val="left"/>
      <w:rPr>
        <w:rFonts w:hint="eastAsia" w:ascii="黑体" w:hAnsi="Times New Roman" w:eastAsia="黑体" w:cs="Times New Roman"/>
        <w:b w:val="0"/>
        <w:i w:val="0"/>
        <w:sz w:val="21"/>
      </w:rPr>
    </w:lvl>
    <w:lvl w:ilvl="4" w:tentative="0">
      <w:start w:val="1"/>
      <w:numFmt w:val="decimal"/>
      <w:pStyle w:val="59"/>
      <w:suff w:val="nothing"/>
      <w:lvlText w:val="%1.%2.%3.%4.%5　"/>
      <w:lvlJc w:val="left"/>
      <w:rPr>
        <w:rFonts w:hint="eastAsia" w:ascii="黑体" w:hAnsi="Times New Roman" w:eastAsia="黑体" w:cs="Times New Roman"/>
        <w:b w:val="0"/>
        <w:i w:val="0"/>
        <w:sz w:val="21"/>
      </w:rPr>
    </w:lvl>
    <w:lvl w:ilvl="5" w:tentative="0">
      <w:start w:val="1"/>
      <w:numFmt w:val="decimal"/>
      <w:pStyle w:val="60"/>
      <w:suff w:val="nothing"/>
      <w:lvlText w:val="%1.%2.%3.%4.%5.%6　"/>
      <w:lvlJc w:val="left"/>
      <w:rPr>
        <w:rFonts w:hint="eastAsia" w:ascii="黑体" w:hAnsi="Times New Roman" w:eastAsia="黑体" w:cs="Times New Roman"/>
        <w:b w:val="0"/>
        <w:i w:val="0"/>
        <w:sz w:val="21"/>
      </w:rPr>
    </w:lvl>
    <w:lvl w:ilvl="6" w:tentative="0">
      <w:start w:val="1"/>
      <w:numFmt w:val="decimal"/>
      <w:pStyle w:val="6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0"/>
  </w:num>
  <w:num w:numId="2">
    <w:abstractNumId w:val="1"/>
  </w:num>
  <w:num w:numId="3">
    <w:abstractNumId w:val="4"/>
  </w:num>
  <w:num w:numId="4">
    <w:abstractNumId w:val="10"/>
  </w:num>
  <w:num w:numId="5">
    <w:abstractNumId w:val="9"/>
  </w:num>
  <w:num w:numId="6">
    <w:abstractNumId w:val="8"/>
  </w:num>
  <w:num w:numId="7">
    <w:abstractNumId w:val="5"/>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evenAndOddHeaders w:val="1"/>
  <w:drawingGridHorizontalSpacing w:val="223"/>
  <w:drawingGridVerticalSpacing w:val="37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E9"/>
    <w:rsid w:val="000014E3"/>
    <w:rsid w:val="00001917"/>
    <w:rsid w:val="00001A30"/>
    <w:rsid w:val="0000271B"/>
    <w:rsid w:val="00002C73"/>
    <w:rsid w:val="00002ED1"/>
    <w:rsid w:val="0000661A"/>
    <w:rsid w:val="000067DE"/>
    <w:rsid w:val="00006E35"/>
    <w:rsid w:val="00007A0A"/>
    <w:rsid w:val="00010627"/>
    <w:rsid w:val="00012AA3"/>
    <w:rsid w:val="000149DE"/>
    <w:rsid w:val="000176C1"/>
    <w:rsid w:val="00017992"/>
    <w:rsid w:val="0002366B"/>
    <w:rsid w:val="0002385C"/>
    <w:rsid w:val="00025663"/>
    <w:rsid w:val="0002572D"/>
    <w:rsid w:val="0002643B"/>
    <w:rsid w:val="0003003A"/>
    <w:rsid w:val="00030589"/>
    <w:rsid w:val="0003079F"/>
    <w:rsid w:val="00030F54"/>
    <w:rsid w:val="0003261F"/>
    <w:rsid w:val="00033E8F"/>
    <w:rsid w:val="0003491A"/>
    <w:rsid w:val="00034C41"/>
    <w:rsid w:val="000351C2"/>
    <w:rsid w:val="00036D49"/>
    <w:rsid w:val="00040202"/>
    <w:rsid w:val="000416F0"/>
    <w:rsid w:val="00042FEF"/>
    <w:rsid w:val="000456EA"/>
    <w:rsid w:val="00046913"/>
    <w:rsid w:val="00046E80"/>
    <w:rsid w:val="000470B3"/>
    <w:rsid w:val="00050056"/>
    <w:rsid w:val="000501C7"/>
    <w:rsid w:val="0005090A"/>
    <w:rsid w:val="00051E5E"/>
    <w:rsid w:val="0005258A"/>
    <w:rsid w:val="00052FB6"/>
    <w:rsid w:val="0005305F"/>
    <w:rsid w:val="0005425E"/>
    <w:rsid w:val="00055BD8"/>
    <w:rsid w:val="00056883"/>
    <w:rsid w:val="0005701C"/>
    <w:rsid w:val="00057209"/>
    <w:rsid w:val="0005778E"/>
    <w:rsid w:val="000602F9"/>
    <w:rsid w:val="000605C1"/>
    <w:rsid w:val="0006101B"/>
    <w:rsid w:val="00061F3E"/>
    <w:rsid w:val="00063DB6"/>
    <w:rsid w:val="000647F8"/>
    <w:rsid w:val="00064920"/>
    <w:rsid w:val="00065339"/>
    <w:rsid w:val="000655CA"/>
    <w:rsid w:val="0006577A"/>
    <w:rsid w:val="00066FBB"/>
    <w:rsid w:val="0007310F"/>
    <w:rsid w:val="00073A78"/>
    <w:rsid w:val="00073E9F"/>
    <w:rsid w:val="00075F74"/>
    <w:rsid w:val="0007662C"/>
    <w:rsid w:val="000769B5"/>
    <w:rsid w:val="00077B58"/>
    <w:rsid w:val="00077BF7"/>
    <w:rsid w:val="000849CC"/>
    <w:rsid w:val="000852FD"/>
    <w:rsid w:val="000862C1"/>
    <w:rsid w:val="00086D16"/>
    <w:rsid w:val="00086E03"/>
    <w:rsid w:val="000919F0"/>
    <w:rsid w:val="000945DB"/>
    <w:rsid w:val="00096722"/>
    <w:rsid w:val="000A0858"/>
    <w:rsid w:val="000A4CD6"/>
    <w:rsid w:val="000A56F7"/>
    <w:rsid w:val="000A6C69"/>
    <w:rsid w:val="000A6F5D"/>
    <w:rsid w:val="000A797F"/>
    <w:rsid w:val="000B0A8F"/>
    <w:rsid w:val="000B1D1B"/>
    <w:rsid w:val="000B25C3"/>
    <w:rsid w:val="000B358B"/>
    <w:rsid w:val="000B3FEF"/>
    <w:rsid w:val="000B6073"/>
    <w:rsid w:val="000C02CD"/>
    <w:rsid w:val="000C1352"/>
    <w:rsid w:val="000C304B"/>
    <w:rsid w:val="000C36B0"/>
    <w:rsid w:val="000C4318"/>
    <w:rsid w:val="000C4866"/>
    <w:rsid w:val="000C512D"/>
    <w:rsid w:val="000C623C"/>
    <w:rsid w:val="000C634F"/>
    <w:rsid w:val="000C6ECC"/>
    <w:rsid w:val="000C75A0"/>
    <w:rsid w:val="000D113F"/>
    <w:rsid w:val="000D55D6"/>
    <w:rsid w:val="000D6BF8"/>
    <w:rsid w:val="000D7DAF"/>
    <w:rsid w:val="000E06E8"/>
    <w:rsid w:val="000E139C"/>
    <w:rsid w:val="000E1A14"/>
    <w:rsid w:val="000E2440"/>
    <w:rsid w:val="000E2B83"/>
    <w:rsid w:val="000E3383"/>
    <w:rsid w:val="000E43A6"/>
    <w:rsid w:val="000E69CD"/>
    <w:rsid w:val="000F0870"/>
    <w:rsid w:val="000F09B7"/>
    <w:rsid w:val="000F0E4A"/>
    <w:rsid w:val="000F102F"/>
    <w:rsid w:val="000F1E1A"/>
    <w:rsid w:val="000F282D"/>
    <w:rsid w:val="000F41E4"/>
    <w:rsid w:val="000F4783"/>
    <w:rsid w:val="000F4BAB"/>
    <w:rsid w:val="000F4C41"/>
    <w:rsid w:val="000F4FAD"/>
    <w:rsid w:val="000F65B7"/>
    <w:rsid w:val="000F76DC"/>
    <w:rsid w:val="00101298"/>
    <w:rsid w:val="00101D34"/>
    <w:rsid w:val="00102726"/>
    <w:rsid w:val="00102A1E"/>
    <w:rsid w:val="00103EA7"/>
    <w:rsid w:val="00105211"/>
    <w:rsid w:val="00105A2F"/>
    <w:rsid w:val="0010689B"/>
    <w:rsid w:val="00106F6E"/>
    <w:rsid w:val="00107319"/>
    <w:rsid w:val="00107C89"/>
    <w:rsid w:val="00107C8E"/>
    <w:rsid w:val="00110861"/>
    <w:rsid w:val="0011285C"/>
    <w:rsid w:val="001146E8"/>
    <w:rsid w:val="00114D65"/>
    <w:rsid w:val="00114E27"/>
    <w:rsid w:val="00115EB7"/>
    <w:rsid w:val="00116294"/>
    <w:rsid w:val="00116A3B"/>
    <w:rsid w:val="00116C4A"/>
    <w:rsid w:val="00117780"/>
    <w:rsid w:val="001179CC"/>
    <w:rsid w:val="001202E9"/>
    <w:rsid w:val="00120FF6"/>
    <w:rsid w:val="001211E4"/>
    <w:rsid w:val="00122B83"/>
    <w:rsid w:val="001232C8"/>
    <w:rsid w:val="00123377"/>
    <w:rsid w:val="001235DA"/>
    <w:rsid w:val="00123674"/>
    <w:rsid w:val="001240B3"/>
    <w:rsid w:val="00126468"/>
    <w:rsid w:val="00130CAD"/>
    <w:rsid w:val="00133246"/>
    <w:rsid w:val="00133C83"/>
    <w:rsid w:val="00134597"/>
    <w:rsid w:val="0013550C"/>
    <w:rsid w:val="00136D7D"/>
    <w:rsid w:val="00137591"/>
    <w:rsid w:val="001409ED"/>
    <w:rsid w:val="001431EC"/>
    <w:rsid w:val="0014594A"/>
    <w:rsid w:val="001459CA"/>
    <w:rsid w:val="00146BBA"/>
    <w:rsid w:val="00147034"/>
    <w:rsid w:val="00147C5C"/>
    <w:rsid w:val="00147C63"/>
    <w:rsid w:val="00154098"/>
    <w:rsid w:val="00154607"/>
    <w:rsid w:val="0015481E"/>
    <w:rsid w:val="001568BF"/>
    <w:rsid w:val="00156D79"/>
    <w:rsid w:val="001606C7"/>
    <w:rsid w:val="0016087C"/>
    <w:rsid w:val="00161B0F"/>
    <w:rsid w:val="00161F5B"/>
    <w:rsid w:val="00165152"/>
    <w:rsid w:val="00166B13"/>
    <w:rsid w:val="00171A69"/>
    <w:rsid w:val="001720F9"/>
    <w:rsid w:val="00172A27"/>
    <w:rsid w:val="00172C5C"/>
    <w:rsid w:val="00173320"/>
    <w:rsid w:val="00173446"/>
    <w:rsid w:val="001756F9"/>
    <w:rsid w:val="001766EE"/>
    <w:rsid w:val="001768AE"/>
    <w:rsid w:val="00180B7C"/>
    <w:rsid w:val="00182598"/>
    <w:rsid w:val="00182B93"/>
    <w:rsid w:val="00183E2A"/>
    <w:rsid w:val="001852BD"/>
    <w:rsid w:val="00187D00"/>
    <w:rsid w:val="0019308F"/>
    <w:rsid w:val="001934B7"/>
    <w:rsid w:val="00193515"/>
    <w:rsid w:val="00193B21"/>
    <w:rsid w:val="00194538"/>
    <w:rsid w:val="00194888"/>
    <w:rsid w:val="0019499D"/>
    <w:rsid w:val="00194E2C"/>
    <w:rsid w:val="00195A09"/>
    <w:rsid w:val="0019625D"/>
    <w:rsid w:val="00197755"/>
    <w:rsid w:val="001A18F5"/>
    <w:rsid w:val="001A19B9"/>
    <w:rsid w:val="001A1C60"/>
    <w:rsid w:val="001A22DA"/>
    <w:rsid w:val="001A2C3E"/>
    <w:rsid w:val="001A3310"/>
    <w:rsid w:val="001A3844"/>
    <w:rsid w:val="001A3D4A"/>
    <w:rsid w:val="001A473E"/>
    <w:rsid w:val="001A6B12"/>
    <w:rsid w:val="001B1096"/>
    <w:rsid w:val="001B170F"/>
    <w:rsid w:val="001B3BF6"/>
    <w:rsid w:val="001B40D3"/>
    <w:rsid w:val="001B6268"/>
    <w:rsid w:val="001C05D6"/>
    <w:rsid w:val="001C1D88"/>
    <w:rsid w:val="001C22A3"/>
    <w:rsid w:val="001D00DB"/>
    <w:rsid w:val="001D02C2"/>
    <w:rsid w:val="001D0D3D"/>
    <w:rsid w:val="001D2691"/>
    <w:rsid w:val="001D3246"/>
    <w:rsid w:val="001D3856"/>
    <w:rsid w:val="001D45C0"/>
    <w:rsid w:val="001D5921"/>
    <w:rsid w:val="001D75BB"/>
    <w:rsid w:val="001D7EFB"/>
    <w:rsid w:val="001E0B68"/>
    <w:rsid w:val="001E1605"/>
    <w:rsid w:val="001E161F"/>
    <w:rsid w:val="001E1E4B"/>
    <w:rsid w:val="001E3AF6"/>
    <w:rsid w:val="001E3D59"/>
    <w:rsid w:val="001E4E2E"/>
    <w:rsid w:val="001E67BE"/>
    <w:rsid w:val="001E7204"/>
    <w:rsid w:val="001E76CB"/>
    <w:rsid w:val="001E7CC8"/>
    <w:rsid w:val="001F10E0"/>
    <w:rsid w:val="001F18E3"/>
    <w:rsid w:val="001F1ED7"/>
    <w:rsid w:val="001F2A45"/>
    <w:rsid w:val="001F2B53"/>
    <w:rsid w:val="001F48A6"/>
    <w:rsid w:val="001F6ECD"/>
    <w:rsid w:val="001F7943"/>
    <w:rsid w:val="001F7A84"/>
    <w:rsid w:val="00200B16"/>
    <w:rsid w:val="002070EE"/>
    <w:rsid w:val="00207F4A"/>
    <w:rsid w:val="00210C80"/>
    <w:rsid w:val="00210DD7"/>
    <w:rsid w:val="00211BE4"/>
    <w:rsid w:val="00211E20"/>
    <w:rsid w:val="00212136"/>
    <w:rsid w:val="002127BB"/>
    <w:rsid w:val="00217FE7"/>
    <w:rsid w:val="002217F6"/>
    <w:rsid w:val="00224A3D"/>
    <w:rsid w:val="00224FCB"/>
    <w:rsid w:val="00226B09"/>
    <w:rsid w:val="00226B83"/>
    <w:rsid w:val="00226E3A"/>
    <w:rsid w:val="002276F0"/>
    <w:rsid w:val="00227A51"/>
    <w:rsid w:val="00230DBC"/>
    <w:rsid w:val="002311F9"/>
    <w:rsid w:val="00231E1F"/>
    <w:rsid w:val="002323B8"/>
    <w:rsid w:val="0023375A"/>
    <w:rsid w:val="0023576F"/>
    <w:rsid w:val="002358D7"/>
    <w:rsid w:val="002360C0"/>
    <w:rsid w:val="0023611E"/>
    <w:rsid w:val="0023772C"/>
    <w:rsid w:val="00237900"/>
    <w:rsid w:val="00241824"/>
    <w:rsid w:val="00242996"/>
    <w:rsid w:val="00242D67"/>
    <w:rsid w:val="0024478A"/>
    <w:rsid w:val="002448B4"/>
    <w:rsid w:val="00244AE8"/>
    <w:rsid w:val="00245B7B"/>
    <w:rsid w:val="00245D79"/>
    <w:rsid w:val="002462A4"/>
    <w:rsid w:val="002472B8"/>
    <w:rsid w:val="002475C7"/>
    <w:rsid w:val="00247D75"/>
    <w:rsid w:val="002505AC"/>
    <w:rsid w:val="002535D6"/>
    <w:rsid w:val="00254A33"/>
    <w:rsid w:val="0025587B"/>
    <w:rsid w:val="00256BC1"/>
    <w:rsid w:val="00260FC5"/>
    <w:rsid w:val="0026179E"/>
    <w:rsid w:val="00261ECC"/>
    <w:rsid w:val="00261FA9"/>
    <w:rsid w:val="002646F9"/>
    <w:rsid w:val="00265386"/>
    <w:rsid w:val="00265F3F"/>
    <w:rsid w:val="002701C5"/>
    <w:rsid w:val="00270976"/>
    <w:rsid w:val="00271539"/>
    <w:rsid w:val="0027260F"/>
    <w:rsid w:val="002744DB"/>
    <w:rsid w:val="00275141"/>
    <w:rsid w:val="00275D80"/>
    <w:rsid w:val="00276148"/>
    <w:rsid w:val="00280497"/>
    <w:rsid w:val="002813DA"/>
    <w:rsid w:val="00283108"/>
    <w:rsid w:val="00284037"/>
    <w:rsid w:val="0028409C"/>
    <w:rsid w:val="0028584B"/>
    <w:rsid w:val="00286135"/>
    <w:rsid w:val="002928CD"/>
    <w:rsid w:val="00292D2D"/>
    <w:rsid w:val="00293159"/>
    <w:rsid w:val="00293894"/>
    <w:rsid w:val="00293CAD"/>
    <w:rsid w:val="00294208"/>
    <w:rsid w:val="002945DB"/>
    <w:rsid w:val="00294978"/>
    <w:rsid w:val="00296777"/>
    <w:rsid w:val="00296B76"/>
    <w:rsid w:val="00297436"/>
    <w:rsid w:val="00297DE2"/>
    <w:rsid w:val="002A0D99"/>
    <w:rsid w:val="002A1B18"/>
    <w:rsid w:val="002A1BD5"/>
    <w:rsid w:val="002A1E65"/>
    <w:rsid w:val="002A3DEF"/>
    <w:rsid w:val="002A4FBD"/>
    <w:rsid w:val="002A5755"/>
    <w:rsid w:val="002A57B6"/>
    <w:rsid w:val="002A6617"/>
    <w:rsid w:val="002A6627"/>
    <w:rsid w:val="002A66F3"/>
    <w:rsid w:val="002A71CB"/>
    <w:rsid w:val="002B1243"/>
    <w:rsid w:val="002B1EE3"/>
    <w:rsid w:val="002B4136"/>
    <w:rsid w:val="002B4BB7"/>
    <w:rsid w:val="002B4BE2"/>
    <w:rsid w:val="002B4F69"/>
    <w:rsid w:val="002B7238"/>
    <w:rsid w:val="002B7B29"/>
    <w:rsid w:val="002C0C68"/>
    <w:rsid w:val="002C20A8"/>
    <w:rsid w:val="002C2D0F"/>
    <w:rsid w:val="002C3976"/>
    <w:rsid w:val="002C3F10"/>
    <w:rsid w:val="002C4297"/>
    <w:rsid w:val="002C6046"/>
    <w:rsid w:val="002C6929"/>
    <w:rsid w:val="002D0108"/>
    <w:rsid w:val="002D0D24"/>
    <w:rsid w:val="002D2EFB"/>
    <w:rsid w:val="002D494C"/>
    <w:rsid w:val="002D63E0"/>
    <w:rsid w:val="002D6795"/>
    <w:rsid w:val="002D735A"/>
    <w:rsid w:val="002E0571"/>
    <w:rsid w:val="002E22EC"/>
    <w:rsid w:val="002E23D7"/>
    <w:rsid w:val="002E2872"/>
    <w:rsid w:val="002E4848"/>
    <w:rsid w:val="002E4CEE"/>
    <w:rsid w:val="002E5259"/>
    <w:rsid w:val="002E564C"/>
    <w:rsid w:val="002E63E1"/>
    <w:rsid w:val="002E661A"/>
    <w:rsid w:val="002E68A6"/>
    <w:rsid w:val="002E74E3"/>
    <w:rsid w:val="002E7B1E"/>
    <w:rsid w:val="002F0BC1"/>
    <w:rsid w:val="002F238D"/>
    <w:rsid w:val="002F345C"/>
    <w:rsid w:val="002F368B"/>
    <w:rsid w:val="002F3E32"/>
    <w:rsid w:val="002F4390"/>
    <w:rsid w:val="002F4461"/>
    <w:rsid w:val="002F6758"/>
    <w:rsid w:val="002F72BF"/>
    <w:rsid w:val="0030007F"/>
    <w:rsid w:val="00300B8E"/>
    <w:rsid w:val="00301264"/>
    <w:rsid w:val="00302191"/>
    <w:rsid w:val="003027C5"/>
    <w:rsid w:val="00302D56"/>
    <w:rsid w:val="0030334C"/>
    <w:rsid w:val="003058FB"/>
    <w:rsid w:val="00305E1B"/>
    <w:rsid w:val="00306A5B"/>
    <w:rsid w:val="00307072"/>
    <w:rsid w:val="00310890"/>
    <w:rsid w:val="00310C65"/>
    <w:rsid w:val="0031123E"/>
    <w:rsid w:val="00312483"/>
    <w:rsid w:val="00312BB3"/>
    <w:rsid w:val="003139AE"/>
    <w:rsid w:val="003139BD"/>
    <w:rsid w:val="003143FB"/>
    <w:rsid w:val="0031495D"/>
    <w:rsid w:val="00314F9C"/>
    <w:rsid w:val="00315019"/>
    <w:rsid w:val="003162E1"/>
    <w:rsid w:val="00317F41"/>
    <w:rsid w:val="003201C5"/>
    <w:rsid w:val="00320DC4"/>
    <w:rsid w:val="003228E6"/>
    <w:rsid w:val="00322973"/>
    <w:rsid w:val="00322B1A"/>
    <w:rsid w:val="00322C6A"/>
    <w:rsid w:val="00322D37"/>
    <w:rsid w:val="00323B69"/>
    <w:rsid w:val="003247E9"/>
    <w:rsid w:val="00324A03"/>
    <w:rsid w:val="00325390"/>
    <w:rsid w:val="0032572A"/>
    <w:rsid w:val="00327251"/>
    <w:rsid w:val="0033002D"/>
    <w:rsid w:val="003308E8"/>
    <w:rsid w:val="00334AA9"/>
    <w:rsid w:val="00335113"/>
    <w:rsid w:val="003355F1"/>
    <w:rsid w:val="0033746D"/>
    <w:rsid w:val="00342FEB"/>
    <w:rsid w:val="00344AD4"/>
    <w:rsid w:val="00346E70"/>
    <w:rsid w:val="00347182"/>
    <w:rsid w:val="00347B79"/>
    <w:rsid w:val="00350E3C"/>
    <w:rsid w:val="003519B0"/>
    <w:rsid w:val="00352489"/>
    <w:rsid w:val="00353C29"/>
    <w:rsid w:val="00354AF3"/>
    <w:rsid w:val="00355371"/>
    <w:rsid w:val="00357347"/>
    <w:rsid w:val="0036348E"/>
    <w:rsid w:val="00364510"/>
    <w:rsid w:val="00364577"/>
    <w:rsid w:val="003673C3"/>
    <w:rsid w:val="0037003B"/>
    <w:rsid w:val="003713A1"/>
    <w:rsid w:val="00373162"/>
    <w:rsid w:val="00373B6B"/>
    <w:rsid w:val="00374C2E"/>
    <w:rsid w:val="00374E12"/>
    <w:rsid w:val="00375353"/>
    <w:rsid w:val="00380973"/>
    <w:rsid w:val="00381538"/>
    <w:rsid w:val="0038377B"/>
    <w:rsid w:val="00386D2B"/>
    <w:rsid w:val="00391BE7"/>
    <w:rsid w:val="00391CF2"/>
    <w:rsid w:val="00391E87"/>
    <w:rsid w:val="00392804"/>
    <w:rsid w:val="00394114"/>
    <w:rsid w:val="00394323"/>
    <w:rsid w:val="0039448C"/>
    <w:rsid w:val="00394B71"/>
    <w:rsid w:val="003950EA"/>
    <w:rsid w:val="003A08F1"/>
    <w:rsid w:val="003A12C0"/>
    <w:rsid w:val="003A213C"/>
    <w:rsid w:val="003A252A"/>
    <w:rsid w:val="003A2687"/>
    <w:rsid w:val="003A45AE"/>
    <w:rsid w:val="003A5DE0"/>
    <w:rsid w:val="003A60AD"/>
    <w:rsid w:val="003A6A5B"/>
    <w:rsid w:val="003A6DE9"/>
    <w:rsid w:val="003A73AF"/>
    <w:rsid w:val="003B2EC4"/>
    <w:rsid w:val="003B38D0"/>
    <w:rsid w:val="003B53B3"/>
    <w:rsid w:val="003B5DA6"/>
    <w:rsid w:val="003B6564"/>
    <w:rsid w:val="003B6711"/>
    <w:rsid w:val="003C00EF"/>
    <w:rsid w:val="003C17B5"/>
    <w:rsid w:val="003C1B6D"/>
    <w:rsid w:val="003C3043"/>
    <w:rsid w:val="003C3366"/>
    <w:rsid w:val="003C5C54"/>
    <w:rsid w:val="003C60C2"/>
    <w:rsid w:val="003C7210"/>
    <w:rsid w:val="003C7249"/>
    <w:rsid w:val="003D0112"/>
    <w:rsid w:val="003D08C2"/>
    <w:rsid w:val="003D15EF"/>
    <w:rsid w:val="003D25D4"/>
    <w:rsid w:val="003D2F0E"/>
    <w:rsid w:val="003D4A3C"/>
    <w:rsid w:val="003D4EB9"/>
    <w:rsid w:val="003D5A4D"/>
    <w:rsid w:val="003D64EC"/>
    <w:rsid w:val="003D70AC"/>
    <w:rsid w:val="003D7F2F"/>
    <w:rsid w:val="003E2D6A"/>
    <w:rsid w:val="003E4A69"/>
    <w:rsid w:val="003E50F6"/>
    <w:rsid w:val="003E5BA4"/>
    <w:rsid w:val="003E5F40"/>
    <w:rsid w:val="003E7619"/>
    <w:rsid w:val="003F173F"/>
    <w:rsid w:val="003F4843"/>
    <w:rsid w:val="003F4CF0"/>
    <w:rsid w:val="003F4DE2"/>
    <w:rsid w:val="003F560D"/>
    <w:rsid w:val="003F586A"/>
    <w:rsid w:val="003F5E5D"/>
    <w:rsid w:val="003F6BA9"/>
    <w:rsid w:val="003F6E2C"/>
    <w:rsid w:val="003F76CF"/>
    <w:rsid w:val="003F7BE2"/>
    <w:rsid w:val="004005CC"/>
    <w:rsid w:val="00400602"/>
    <w:rsid w:val="00400722"/>
    <w:rsid w:val="00401EB1"/>
    <w:rsid w:val="00404BB0"/>
    <w:rsid w:val="00404D6C"/>
    <w:rsid w:val="004061AB"/>
    <w:rsid w:val="00407458"/>
    <w:rsid w:val="00407D23"/>
    <w:rsid w:val="0041219D"/>
    <w:rsid w:val="00412F2A"/>
    <w:rsid w:val="004140C0"/>
    <w:rsid w:val="00415048"/>
    <w:rsid w:val="00416840"/>
    <w:rsid w:val="00417102"/>
    <w:rsid w:val="0042047E"/>
    <w:rsid w:val="004216A0"/>
    <w:rsid w:val="004224C9"/>
    <w:rsid w:val="004244F6"/>
    <w:rsid w:val="00425DCF"/>
    <w:rsid w:val="0042680D"/>
    <w:rsid w:val="00427298"/>
    <w:rsid w:val="00427A6B"/>
    <w:rsid w:val="00427C49"/>
    <w:rsid w:val="004302FE"/>
    <w:rsid w:val="004312D7"/>
    <w:rsid w:val="00431768"/>
    <w:rsid w:val="004319A1"/>
    <w:rsid w:val="00432CD8"/>
    <w:rsid w:val="0043355C"/>
    <w:rsid w:val="00434B8D"/>
    <w:rsid w:val="004363E1"/>
    <w:rsid w:val="004379F6"/>
    <w:rsid w:val="00440105"/>
    <w:rsid w:val="00441249"/>
    <w:rsid w:val="00441528"/>
    <w:rsid w:val="004416A3"/>
    <w:rsid w:val="0044277C"/>
    <w:rsid w:val="00442851"/>
    <w:rsid w:val="0044416F"/>
    <w:rsid w:val="00444275"/>
    <w:rsid w:val="0044450F"/>
    <w:rsid w:val="00444D83"/>
    <w:rsid w:val="004453D8"/>
    <w:rsid w:val="0045007D"/>
    <w:rsid w:val="00450B41"/>
    <w:rsid w:val="00451049"/>
    <w:rsid w:val="00451ADE"/>
    <w:rsid w:val="004547CB"/>
    <w:rsid w:val="004556EB"/>
    <w:rsid w:val="00460156"/>
    <w:rsid w:val="0046035A"/>
    <w:rsid w:val="004627E5"/>
    <w:rsid w:val="0046303C"/>
    <w:rsid w:val="004636CC"/>
    <w:rsid w:val="00466501"/>
    <w:rsid w:val="00467156"/>
    <w:rsid w:val="00467E2D"/>
    <w:rsid w:val="004705F2"/>
    <w:rsid w:val="0047159C"/>
    <w:rsid w:val="00473E40"/>
    <w:rsid w:val="004744EB"/>
    <w:rsid w:val="00474734"/>
    <w:rsid w:val="00476942"/>
    <w:rsid w:val="00477CCD"/>
    <w:rsid w:val="00480F8C"/>
    <w:rsid w:val="00481174"/>
    <w:rsid w:val="004818A9"/>
    <w:rsid w:val="0048211D"/>
    <w:rsid w:val="00482CCF"/>
    <w:rsid w:val="0048308F"/>
    <w:rsid w:val="00483A2B"/>
    <w:rsid w:val="00484608"/>
    <w:rsid w:val="00484C16"/>
    <w:rsid w:val="00486CE9"/>
    <w:rsid w:val="00486ED8"/>
    <w:rsid w:val="00487418"/>
    <w:rsid w:val="00487C74"/>
    <w:rsid w:val="0049152B"/>
    <w:rsid w:val="0049229E"/>
    <w:rsid w:val="004931F1"/>
    <w:rsid w:val="004955CA"/>
    <w:rsid w:val="00495A0A"/>
    <w:rsid w:val="00495DA9"/>
    <w:rsid w:val="00495E17"/>
    <w:rsid w:val="00496EF7"/>
    <w:rsid w:val="00497875"/>
    <w:rsid w:val="004A1782"/>
    <w:rsid w:val="004A1989"/>
    <w:rsid w:val="004A1C02"/>
    <w:rsid w:val="004A1CF3"/>
    <w:rsid w:val="004A206B"/>
    <w:rsid w:val="004A2BB5"/>
    <w:rsid w:val="004A2E2F"/>
    <w:rsid w:val="004A38ED"/>
    <w:rsid w:val="004A5024"/>
    <w:rsid w:val="004A591E"/>
    <w:rsid w:val="004A6A7E"/>
    <w:rsid w:val="004A7139"/>
    <w:rsid w:val="004B020B"/>
    <w:rsid w:val="004B1171"/>
    <w:rsid w:val="004B13E7"/>
    <w:rsid w:val="004B2557"/>
    <w:rsid w:val="004B2CF7"/>
    <w:rsid w:val="004B3087"/>
    <w:rsid w:val="004B4BBD"/>
    <w:rsid w:val="004B4CB8"/>
    <w:rsid w:val="004B5131"/>
    <w:rsid w:val="004B6187"/>
    <w:rsid w:val="004B6E01"/>
    <w:rsid w:val="004B6ECA"/>
    <w:rsid w:val="004B6ECB"/>
    <w:rsid w:val="004C070C"/>
    <w:rsid w:val="004C3304"/>
    <w:rsid w:val="004C4006"/>
    <w:rsid w:val="004C53C9"/>
    <w:rsid w:val="004C594F"/>
    <w:rsid w:val="004C5D89"/>
    <w:rsid w:val="004C72D6"/>
    <w:rsid w:val="004C76F7"/>
    <w:rsid w:val="004D1697"/>
    <w:rsid w:val="004D2620"/>
    <w:rsid w:val="004D4D7F"/>
    <w:rsid w:val="004D569B"/>
    <w:rsid w:val="004D5BDA"/>
    <w:rsid w:val="004D688E"/>
    <w:rsid w:val="004E19C1"/>
    <w:rsid w:val="004E3292"/>
    <w:rsid w:val="004E5BA2"/>
    <w:rsid w:val="004E6613"/>
    <w:rsid w:val="004F03F1"/>
    <w:rsid w:val="004F0F15"/>
    <w:rsid w:val="004F2381"/>
    <w:rsid w:val="004F3756"/>
    <w:rsid w:val="004F550B"/>
    <w:rsid w:val="00500D77"/>
    <w:rsid w:val="00501610"/>
    <w:rsid w:val="005026CE"/>
    <w:rsid w:val="00503763"/>
    <w:rsid w:val="005062BD"/>
    <w:rsid w:val="0050712E"/>
    <w:rsid w:val="00511368"/>
    <w:rsid w:val="0051220C"/>
    <w:rsid w:val="005131E1"/>
    <w:rsid w:val="005147EC"/>
    <w:rsid w:val="00516644"/>
    <w:rsid w:val="00516AB1"/>
    <w:rsid w:val="0051794F"/>
    <w:rsid w:val="00520FD7"/>
    <w:rsid w:val="005224A5"/>
    <w:rsid w:val="00526056"/>
    <w:rsid w:val="00527E3A"/>
    <w:rsid w:val="005301B1"/>
    <w:rsid w:val="005317A2"/>
    <w:rsid w:val="00532358"/>
    <w:rsid w:val="005326BC"/>
    <w:rsid w:val="00536231"/>
    <w:rsid w:val="00540090"/>
    <w:rsid w:val="0054012C"/>
    <w:rsid w:val="00542394"/>
    <w:rsid w:val="00542C2B"/>
    <w:rsid w:val="00542DE3"/>
    <w:rsid w:val="00543056"/>
    <w:rsid w:val="005468B7"/>
    <w:rsid w:val="00546E6B"/>
    <w:rsid w:val="00547C85"/>
    <w:rsid w:val="00547CD0"/>
    <w:rsid w:val="00547EEB"/>
    <w:rsid w:val="00550567"/>
    <w:rsid w:val="00550915"/>
    <w:rsid w:val="00551DAE"/>
    <w:rsid w:val="00551F07"/>
    <w:rsid w:val="00554DF5"/>
    <w:rsid w:val="0055629F"/>
    <w:rsid w:val="005569AE"/>
    <w:rsid w:val="00557393"/>
    <w:rsid w:val="005601FE"/>
    <w:rsid w:val="005626D8"/>
    <w:rsid w:val="00562CFA"/>
    <w:rsid w:val="00562F60"/>
    <w:rsid w:val="00563926"/>
    <w:rsid w:val="005649E0"/>
    <w:rsid w:val="00564E8D"/>
    <w:rsid w:val="00566B48"/>
    <w:rsid w:val="00571091"/>
    <w:rsid w:val="0057187B"/>
    <w:rsid w:val="005721AA"/>
    <w:rsid w:val="0057545B"/>
    <w:rsid w:val="005759EE"/>
    <w:rsid w:val="00575BB7"/>
    <w:rsid w:val="00576CC1"/>
    <w:rsid w:val="00577B62"/>
    <w:rsid w:val="00580D52"/>
    <w:rsid w:val="00580D73"/>
    <w:rsid w:val="00581F84"/>
    <w:rsid w:val="005837F9"/>
    <w:rsid w:val="00583C1E"/>
    <w:rsid w:val="005846A1"/>
    <w:rsid w:val="00585A99"/>
    <w:rsid w:val="00586C4C"/>
    <w:rsid w:val="0058702F"/>
    <w:rsid w:val="0059091B"/>
    <w:rsid w:val="0059124B"/>
    <w:rsid w:val="0059142B"/>
    <w:rsid w:val="00592A00"/>
    <w:rsid w:val="005934BC"/>
    <w:rsid w:val="005945A2"/>
    <w:rsid w:val="00594691"/>
    <w:rsid w:val="00595236"/>
    <w:rsid w:val="00595B8A"/>
    <w:rsid w:val="00597A43"/>
    <w:rsid w:val="00597A97"/>
    <w:rsid w:val="005A0231"/>
    <w:rsid w:val="005A2A18"/>
    <w:rsid w:val="005A2B22"/>
    <w:rsid w:val="005A307B"/>
    <w:rsid w:val="005A4177"/>
    <w:rsid w:val="005A4194"/>
    <w:rsid w:val="005A451C"/>
    <w:rsid w:val="005A4773"/>
    <w:rsid w:val="005A4D15"/>
    <w:rsid w:val="005A5FFD"/>
    <w:rsid w:val="005A6991"/>
    <w:rsid w:val="005A74C6"/>
    <w:rsid w:val="005B3950"/>
    <w:rsid w:val="005B629A"/>
    <w:rsid w:val="005B63CE"/>
    <w:rsid w:val="005B717B"/>
    <w:rsid w:val="005B71B4"/>
    <w:rsid w:val="005B78C2"/>
    <w:rsid w:val="005B7DAF"/>
    <w:rsid w:val="005B7F8D"/>
    <w:rsid w:val="005C0277"/>
    <w:rsid w:val="005C1BB2"/>
    <w:rsid w:val="005C1C8F"/>
    <w:rsid w:val="005C1D29"/>
    <w:rsid w:val="005C1FD6"/>
    <w:rsid w:val="005C27C8"/>
    <w:rsid w:val="005C3C63"/>
    <w:rsid w:val="005C3CBB"/>
    <w:rsid w:val="005C3F35"/>
    <w:rsid w:val="005C4348"/>
    <w:rsid w:val="005C527C"/>
    <w:rsid w:val="005C5E1B"/>
    <w:rsid w:val="005C6571"/>
    <w:rsid w:val="005C737F"/>
    <w:rsid w:val="005D1D46"/>
    <w:rsid w:val="005D2988"/>
    <w:rsid w:val="005D3789"/>
    <w:rsid w:val="005D5049"/>
    <w:rsid w:val="005D645D"/>
    <w:rsid w:val="005D6D4B"/>
    <w:rsid w:val="005E12AC"/>
    <w:rsid w:val="005E1573"/>
    <w:rsid w:val="005E2096"/>
    <w:rsid w:val="005E22B5"/>
    <w:rsid w:val="005E3454"/>
    <w:rsid w:val="005E3980"/>
    <w:rsid w:val="005E46B9"/>
    <w:rsid w:val="005E6D1D"/>
    <w:rsid w:val="005E7501"/>
    <w:rsid w:val="005F0186"/>
    <w:rsid w:val="005F03D8"/>
    <w:rsid w:val="005F071B"/>
    <w:rsid w:val="005F08EF"/>
    <w:rsid w:val="005F1D94"/>
    <w:rsid w:val="005F2978"/>
    <w:rsid w:val="005F35E4"/>
    <w:rsid w:val="005F43B5"/>
    <w:rsid w:val="005F55FC"/>
    <w:rsid w:val="005F57F8"/>
    <w:rsid w:val="005F5B42"/>
    <w:rsid w:val="00601C0E"/>
    <w:rsid w:val="00602768"/>
    <w:rsid w:val="006033E1"/>
    <w:rsid w:val="006043A3"/>
    <w:rsid w:val="00604976"/>
    <w:rsid w:val="00604D9A"/>
    <w:rsid w:val="006058E6"/>
    <w:rsid w:val="0060595D"/>
    <w:rsid w:val="00606254"/>
    <w:rsid w:val="00606CFC"/>
    <w:rsid w:val="006078CC"/>
    <w:rsid w:val="00610BBA"/>
    <w:rsid w:val="006110B6"/>
    <w:rsid w:val="00611583"/>
    <w:rsid w:val="00611779"/>
    <w:rsid w:val="006137F4"/>
    <w:rsid w:val="00614072"/>
    <w:rsid w:val="006146D8"/>
    <w:rsid w:val="006166F8"/>
    <w:rsid w:val="00620F25"/>
    <w:rsid w:val="00622718"/>
    <w:rsid w:val="00622DC8"/>
    <w:rsid w:val="006234CB"/>
    <w:rsid w:val="00623DA8"/>
    <w:rsid w:val="006245F4"/>
    <w:rsid w:val="0062486C"/>
    <w:rsid w:val="006249CF"/>
    <w:rsid w:val="00624C32"/>
    <w:rsid w:val="0063041B"/>
    <w:rsid w:val="00631538"/>
    <w:rsid w:val="00632BC8"/>
    <w:rsid w:val="00634A6A"/>
    <w:rsid w:val="00635411"/>
    <w:rsid w:val="00636C18"/>
    <w:rsid w:val="00637268"/>
    <w:rsid w:val="006404B2"/>
    <w:rsid w:val="0064062B"/>
    <w:rsid w:val="00640AF9"/>
    <w:rsid w:val="00640B67"/>
    <w:rsid w:val="00640FFF"/>
    <w:rsid w:val="00641296"/>
    <w:rsid w:val="00641BF3"/>
    <w:rsid w:val="00642723"/>
    <w:rsid w:val="006430A4"/>
    <w:rsid w:val="00643271"/>
    <w:rsid w:val="00643FEE"/>
    <w:rsid w:val="00644041"/>
    <w:rsid w:val="006442C5"/>
    <w:rsid w:val="006453DE"/>
    <w:rsid w:val="00645776"/>
    <w:rsid w:val="0064588B"/>
    <w:rsid w:val="00645B6D"/>
    <w:rsid w:val="006466FA"/>
    <w:rsid w:val="006478DB"/>
    <w:rsid w:val="00647A0A"/>
    <w:rsid w:val="00647FA5"/>
    <w:rsid w:val="00651498"/>
    <w:rsid w:val="0065179E"/>
    <w:rsid w:val="0065195C"/>
    <w:rsid w:val="00654753"/>
    <w:rsid w:val="006547DD"/>
    <w:rsid w:val="00655109"/>
    <w:rsid w:val="00656397"/>
    <w:rsid w:val="006601C6"/>
    <w:rsid w:val="00661378"/>
    <w:rsid w:val="00661B4D"/>
    <w:rsid w:val="00662C0A"/>
    <w:rsid w:val="00664646"/>
    <w:rsid w:val="006652C2"/>
    <w:rsid w:val="006655BD"/>
    <w:rsid w:val="00665B72"/>
    <w:rsid w:val="00665D9C"/>
    <w:rsid w:val="0066634C"/>
    <w:rsid w:val="00666533"/>
    <w:rsid w:val="00666F08"/>
    <w:rsid w:val="006671AC"/>
    <w:rsid w:val="006713A8"/>
    <w:rsid w:val="00671E2E"/>
    <w:rsid w:val="0067279C"/>
    <w:rsid w:val="00672A48"/>
    <w:rsid w:val="006731B2"/>
    <w:rsid w:val="00675902"/>
    <w:rsid w:val="0067696E"/>
    <w:rsid w:val="006772B7"/>
    <w:rsid w:val="006806B7"/>
    <w:rsid w:val="006811FB"/>
    <w:rsid w:val="00682680"/>
    <w:rsid w:val="00682E51"/>
    <w:rsid w:val="00683406"/>
    <w:rsid w:val="00683904"/>
    <w:rsid w:val="006842C0"/>
    <w:rsid w:val="00685DA0"/>
    <w:rsid w:val="00686D5B"/>
    <w:rsid w:val="00690184"/>
    <w:rsid w:val="006905BC"/>
    <w:rsid w:val="00690A30"/>
    <w:rsid w:val="00690C4F"/>
    <w:rsid w:val="00690C7F"/>
    <w:rsid w:val="00690EDD"/>
    <w:rsid w:val="006915C2"/>
    <w:rsid w:val="00693254"/>
    <w:rsid w:val="00694538"/>
    <w:rsid w:val="00694C49"/>
    <w:rsid w:val="00694E6F"/>
    <w:rsid w:val="00694FC3"/>
    <w:rsid w:val="00696DD1"/>
    <w:rsid w:val="006972C2"/>
    <w:rsid w:val="0069766B"/>
    <w:rsid w:val="006A0A33"/>
    <w:rsid w:val="006A19CC"/>
    <w:rsid w:val="006A2558"/>
    <w:rsid w:val="006A4484"/>
    <w:rsid w:val="006A4790"/>
    <w:rsid w:val="006A503D"/>
    <w:rsid w:val="006A65D3"/>
    <w:rsid w:val="006A7A34"/>
    <w:rsid w:val="006A7E7D"/>
    <w:rsid w:val="006B09B0"/>
    <w:rsid w:val="006B13BB"/>
    <w:rsid w:val="006B1CB5"/>
    <w:rsid w:val="006B23EE"/>
    <w:rsid w:val="006B2651"/>
    <w:rsid w:val="006B328B"/>
    <w:rsid w:val="006B534A"/>
    <w:rsid w:val="006B5664"/>
    <w:rsid w:val="006B703E"/>
    <w:rsid w:val="006C03FB"/>
    <w:rsid w:val="006C1470"/>
    <w:rsid w:val="006C1942"/>
    <w:rsid w:val="006C1D18"/>
    <w:rsid w:val="006C2C76"/>
    <w:rsid w:val="006C39FD"/>
    <w:rsid w:val="006C3A0A"/>
    <w:rsid w:val="006C4E10"/>
    <w:rsid w:val="006C65E4"/>
    <w:rsid w:val="006C7462"/>
    <w:rsid w:val="006C76BA"/>
    <w:rsid w:val="006C79F0"/>
    <w:rsid w:val="006C7EF8"/>
    <w:rsid w:val="006D0186"/>
    <w:rsid w:val="006D15D3"/>
    <w:rsid w:val="006D1686"/>
    <w:rsid w:val="006D5FFB"/>
    <w:rsid w:val="006D7A6F"/>
    <w:rsid w:val="006D7BEC"/>
    <w:rsid w:val="006E02E4"/>
    <w:rsid w:val="006E0CBC"/>
    <w:rsid w:val="006E32D5"/>
    <w:rsid w:val="006E36B6"/>
    <w:rsid w:val="006E3A88"/>
    <w:rsid w:val="006E406E"/>
    <w:rsid w:val="006E46D1"/>
    <w:rsid w:val="006E56E1"/>
    <w:rsid w:val="006F14BA"/>
    <w:rsid w:val="006F15EF"/>
    <w:rsid w:val="006F1C9B"/>
    <w:rsid w:val="006F2E86"/>
    <w:rsid w:val="007006D5"/>
    <w:rsid w:val="00700AA2"/>
    <w:rsid w:val="007012D9"/>
    <w:rsid w:val="007013F7"/>
    <w:rsid w:val="0070147B"/>
    <w:rsid w:val="007026F0"/>
    <w:rsid w:val="00702FBB"/>
    <w:rsid w:val="0070360B"/>
    <w:rsid w:val="0070498F"/>
    <w:rsid w:val="00704D4E"/>
    <w:rsid w:val="007075D4"/>
    <w:rsid w:val="00707F40"/>
    <w:rsid w:val="0071164D"/>
    <w:rsid w:val="007116F8"/>
    <w:rsid w:val="00714E44"/>
    <w:rsid w:val="00715130"/>
    <w:rsid w:val="007160C9"/>
    <w:rsid w:val="007164F6"/>
    <w:rsid w:val="007173E1"/>
    <w:rsid w:val="00722088"/>
    <w:rsid w:val="0072255D"/>
    <w:rsid w:val="00722EDE"/>
    <w:rsid w:val="0072369E"/>
    <w:rsid w:val="00723CFB"/>
    <w:rsid w:val="00725DC7"/>
    <w:rsid w:val="00726A0F"/>
    <w:rsid w:val="00727644"/>
    <w:rsid w:val="00727DBD"/>
    <w:rsid w:val="007312E0"/>
    <w:rsid w:val="007332E7"/>
    <w:rsid w:val="007376FC"/>
    <w:rsid w:val="00740A34"/>
    <w:rsid w:val="00741D25"/>
    <w:rsid w:val="007441C1"/>
    <w:rsid w:val="007456A3"/>
    <w:rsid w:val="0074610E"/>
    <w:rsid w:val="007461B8"/>
    <w:rsid w:val="00746325"/>
    <w:rsid w:val="00750F08"/>
    <w:rsid w:val="007511D8"/>
    <w:rsid w:val="007513FC"/>
    <w:rsid w:val="00751C74"/>
    <w:rsid w:val="00752060"/>
    <w:rsid w:val="00754860"/>
    <w:rsid w:val="007562D4"/>
    <w:rsid w:val="00756766"/>
    <w:rsid w:val="00756B90"/>
    <w:rsid w:val="007608D8"/>
    <w:rsid w:val="00760A70"/>
    <w:rsid w:val="00761FF0"/>
    <w:rsid w:val="0076383A"/>
    <w:rsid w:val="00764E8C"/>
    <w:rsid w:val="0076608A"/>
    <w:rsid w:val="00766D4B"/>
    <w:rsid w:val="0077045B"/>
    <w:rsid w:val="00771FA3"/>
    <w:rsid w:val="00773A4A"/>
    <w:rsid w:val="0077529E"/>
    <w:rsid w:val="00777463"/>
    <w:rsid w:val="00777D19"/>
    <w:rsid w:val="007808E5"/>
    <w:rsid w:val="00780CAC"/>
    <w:rsid w:val="00781261"/>
    <w:rsid w:val="00781D45"/>
    <w:rsid w:val="00783928"/>
    <w:rsid w:val="00783FDD"/>
    <w:rsid w:val="00785F66"/>
    <w:rsid w:val="00790A56"/>
    <w:rsid w:val="00790B34"/>
    <w:rsid w:val="00791139"/>
    <w:rsid w:val="00791150"/>
    <w:rsid w:val="007926E0"/>
    <w:rsid w:val="00793413"/>
    <w:rsid w:val="007934C5"/>
    <w:rsid w:val="00793CB9"/>
    <w:rsid w:val="007946C4"/>
    <w:rsid w:val="007957D3"/>
    <w:rsid w:val="00795D45"/>
    <w:rsid w:val="00796479"/>
    <w:rsid w:val="0079661D"/>
    <w:rsid w:val="00796EED"/>
    <w:rsid w:val="007976BF"/>
    <w:rsid w:val="007A011C"/>
    <w:rsid w:val="007A0316"/>
    <w:rsid w:val="007A054C"/>
    <w:rsid w:val="007A0A5E"/>
    <w:rsid w:val="007A0C47"/>
    <w:rsid w:val="007A0E1D"/>
    <w:rsid w:val="007A0FF8"/>
    <w:rsid w:val="007A21E9"/>
    <w:rsid w:val="007A3DE8"/>
    <w:rsid w:val="007A4431"/>
    <w:rsid w:val="007A53EA"/>
    <w:rsid w:val="007A7775"/>
    <w:rsid w:val="007B003C"/>
    <w:rsid w:val="007B0A67"/>
    <w:rsid w:val="007B22FC"/>
    <w:rsid w:val="007B25B9"/>
    <w:rsid w:val="007B3305"/>
    <w:rsid w:val="007B6890"/>
    <w:rsid w:val="007C033F"/>
    <w:rsid w:val="007C1D69"/>
    <w:rsid w:val="007C1FAE"/>
    <w:rsid w:val="007C3212"/>
    <w:rsid w:val="007C4066"/>
    <w:rsid w:val="007C4F09"/>
    <w:rsid w:val="007C5D47"/>
    <w:rsid w:val="007C5FA3"/>
    <w:rsid w:val="007C5FF6"/>
    <w:rsid w:val="007C6060"/>
    <w:rsid w:val="007D24D3"/>
    <w:rsid w:val="007D2993"/>
    <w:rsid w:val="007D5C5F"/>
    <w:rsid w:val="007D71D8"/>
    <w:rsid w:val="007D7B68"/>
    <w:rsid w:val="007E11D5"/>
    <w:rsid w:val="007E1DC0"/>
    <w:rsid w:val="007E2F5B"/>
    <w:rsid w:val="007E5BFD"/>
    <w:rsid w:val="007E6192"/>
    <w:rsid w:val="007F24E0"/>
    <w:rsid w:val="007F2D1D"/>
    <w:rsid w:val="007F30D5"/>
    <w:rsid w:val="007F3C81"/>
    <w:rsid w:val="007F3CDD"/>
    <w:rsid w:val="007F5017"/>
    <w:rsid w:val="007F6642"/>
    <w:rsid w:val="007F6E83"/>
    <w:rsid w:val="00802427"/>
    <w:rsid w:val="0080263E"/>
    <w:rsid w:val="00803A6C"/>
    <w:rsid w:val="00804A09"/>
    <w:rsid w:val="00805245"/>
    <w:rsid w:val="008064E7"/>
    <w:rsid w:val="00807906"/>
    <w:rsid w:val="00810F9E"/>
    <w:rsid w:val="0081169A"/>
    <w:rsid w:val="00811969"/>
    <w:rsid w:val="00812DA3"/>
    <w:rsid w:val="00813B69"/>
    <w:rsid w:val="00815187"/>
    <w:rsid w:val="00817FE6"/>
    <w:rsid w:val="008238B2"/>
    <w:rsid w:val="00825FD9"/>
    <w:rsid w:val="0082622C"/>
    <w:rsid w:val="0083097B"/>
    <w:rsid w:val="00830C6E"/>
    <w:rsid w:val="008319CD"/>
    <w:rsid w:val="008322E4"/>
    <w:rsid w:val="0083307C"/>
    <w:rsid w:val="00834044"/>
    <w:rsid w:val="0083416F"/>
    <w:rsid w:val="00835CB2"/>
    <w:rsid w:val="00835D41"/>
    <w:rsid w:val="0083619F"/>
    <w:rsid w:val="008361C5"/>
    <w:rsid w:val="00837A7A"/>
    <w:rsid w:val="00840F65"/>
    <w:rsid w:val="00841CEE"/>
    <w:rsid w:val="00842E3A"/>
    <w:rsid w:val="00843314"/>
    <w:rsid w:val="0084355B"/>
    <w:rsid w:val="0084438C"/>
    <w:rsid w:val="0084675C"/>
    <w:rsid w:val="008506BB"/>
    <w:rsid w:val="00851A55"/>
    <w:rsid w:val="00851DFB"/>
    <w:rsid w:val="00853B43"/>
    <w:rsid w:val="00854574"/>
    <w:rsid w:val="0085495F"/>
    <w:rsid w:val="008559F9"/>
    <w:rsid w:val="00856FBD"/>
    <w:rsid w:val="00860DB1"/>
    <w:rsid w:val="00860DB6"/>
    <w:rsid w:val="008620D3"/>
    <w:rsid w:val="0086240E"/>
    <w:rsid w:val="00863653"/>
    <w:rsid w:val="00864865"/>
    <w:rsid w:val="008649B7"/>
    <w:rsid w:val="00864BA4"/>
    <w:rsid w:val="00865A95"/>
    <w:rsid w:val="00865B91"/>
    <w:rsid w:val="00866FF6"/>
    <w:rsid w:val="00870073"/>
    <w:rsid w:val="00870E0F"/>
    <w:rsid w:val="00871378"/>
    <w:rsid w:val="00871CD1"/>
    <w:rsid w:val="00872156"/>
    <w:rsid w:val="00874690"/>
    <w:rsid w:val="00874805"/>
    <w:rsid w:val="0087543A"/>
    <w:rsid w:val="0087671C"/>
    <w:rsid w:val="00880B1B"/>
    <w:rsid w:val="00881AD7"/>
    <w:rsid w:val="00881BFF"/>
    <w:rsid w:val="008825C6"/>
    <w:rsid w:val="00885627"/>
    <w:rsid w:val="00885D57"/>
    <w:rsid w:val="00886563"/>
    <w:rsid w:val="008869B5"/>
    <w:rsid w:val="0089480C"/>
    <w:rsid w:val="00894A9C"/>
    <w:rsid w:val="00896CB0"/>
    <w:rsid w:val="008A082C"/>
    <w:rsid w:val="008A0AAF"/>
    <w:rsid w:val="008A4009"/>
    <w:rsid w:val="008B0C5E"/>
    <w:rsid w:val="008B25A0"/>
    <w:rsid w:val="008B28A1"/>
    <w:rsid w:val="008B2C1F"/>
    <w:rsid w:val="008B3C15"/>
    <w:rsid w:val="008B3D21"/>
    <w:rsid w:val="008B406F"/>
    <w:rsid w:val="008B4D1F"/>
    <w:rsid w:val="008B6B02"/>
    <w:rsid w:val="008B7DB3"/>
    <w:rsid w:val="008C0930"/>
    <w:rsid w:val="008C2FAF"/>
    <w:rsid w:val="008C3F31"/>
    <w:rsid w:val="008C5565"/>
    <w:rsid w:val="008C5669"/>
    <w:rsid w:val="008D0152"/>
    <w:rsid w:val="008D0511"/>
    <w:rsid w:val="008D2ADF"/>
    <w:rsid w:val="008D2C78"/>
    <w:rsid w:val="008D3F96"/>
    <w:rsid w:val="008D42D8"/>
    <w:rsid w:val="008D51E1"/>
    <w:rsid w:val="008E037A"/>
    <w:rsid w:val="008E22D5"/>
    <w:rsid w:val="008E2B99"/>
    <w:rsid w:val="008E3ABB"/>
    <w:rsid w:val="008E508C"/>
    <w:rsid w:val="008E5091"/>
    <w:rsid w:val="008E7763"/>
    <w:rsid w:val="008F04FC"/>
    <w:rsid w:val="008F07A2"/>
    <w:rsid w:val="008F2477"/>
    <w:rsid w:val="008F3C1C"/>
    <w:rsid w:val="008F5050"/>
    <w:rsid w:val="008F5D07"/>
    <w:rsid w:val="008F68C4"/>
    <w:rsid w:val="008F6944"/>
    <w:rsid w:val="008F7472"/>
    <w:rsid w:val="008F7EC3"/>
    <w:rsid w:val="009020C2"/>
    <w:rsid w:val="00902A8C"/>
    <w:rsid w:val="00903A86"/>
    <w:rsid w:val="0090645D"/>
    <w:rsid w:val="00906C0D"/>
    <w:rsid w:val="009071B0"/>
    <w:rsid w:val="009103BC"/>
    <w:rsid w:val="00911A43"/>
    <w:rsid w:val="00913DFF"/>
    <w:rsid w:val="009148B7"/>
    <w:rsid w:val="0091491B"/>
    <w:rsid w:val="00915802"/>
    <w:rsid w:val="00917E5A"/>
    <w:rsid w:val="0092262D"/>
    <w:rsid w:val="00922AFD"/>
    <w:rsid w:val="00923821"/>
    <w:rsid w:val="00924A10"/>
    <w:rsid w:val="00924F8C"/>
    <w:rsid w:val="009255C0"/>
    <w:rsid w:val="0092665B"/>
    <w:rsid w:val="00926911"/>
    <w:rsid w:val="00927912"/>
    <w:rsid w:val="00931210"/>
    <w:rsid w:val="00931C02"/>
    <w:rsid w:val="00934E21"/>
    <w:rsid w:val="0093505D"/>
    <w:rsid w:val="00935AB7"/>
    <w:rsid w:val="009373B2"/>
    <w:rsid w:val="0093740D"/>
    <w:rsid w:val="00937AA2"/>
    <w:rsid w:val="0094216B"/>
    <w:rsid w:val="00942EB4"/>
    <w:rsid w:val="00943784"/>
    <w:rsid w:val="00943B2F"/>
    <w:rsid w:val="009451FC"/>
    <w:rsid w:val="0094578F"/>
    <w:rsid w:val="00946316"/>
    <w:rsid w:val="00946546"/>
    <w:rsid w:val="00947454"/>
    <w:rsid w:val="0095069E"/>
    <w:rsid w:val="00951B3B"/>
    <w:rsid w:val="00952D62"/>
    <w:rsid w:val="00953D57"/>
    <w:rsid w:val="0095423D"/>
    <w:rsid w:val="009547DD"/>
    <w:rsid w:val="00954ABF"/>
    <w:rsid w:val="009560D2"/>
    <w:rsid w:val="00956473"/>
    <w:rsid w:val="009573D4"/>
    <w:rsid w:val="00960082"/>
    <w:rsid w:val="00961810"/>
    <w:rsid w:val="00961CF2"/>
    <w:rsid w:val="00961F9A"/>
    <w:rsid w:val="00961FE6"/>
    <w:rsid w:val="009626C6"/>
    <w:rsid w:val="00962C0E"/>
    <w:rsid w:val="00963318"/>
    <w:rsid w:val="009645AF"/>
    <w:rsid w:val="009675D6"/>
    <w:rsid w:val="00967D1B"/>
    <w:rsid w:val="0097065D"/>
    <w:rsid w:val="009717EA"/>
    <w:rsid w:val="009721F2"/>
    <w:rsid w:val="00973E62"/>
    <w:rsid w:val="009750BC"/>
    <w:rsid w:val="00975A33"/>
    <w:rsid w:val="00976093"/>
    <w:rsid w:val="00977781"/>
    <w:rsid w:val="00977D04"/>
    <w:rsid w:val="00980E3D"/>
    <w:rsid w:val="009822B1"/>
    <w:rsid w:val="009823BB"/>
    <w:rsid w:val="00983865"/>
    <w:rsid w:val="00983C02"/>
    <w:rsid w:val="00984073"/>
    <w:rsid w:val="00984D21"/>
    <w:rsid w:val="00985E90"/>
    <w:rsid w:val="00986E0B"/>
    <w:rsid w:val="00987790"/>
    <w:rsid w:val="00990534"/>
    <w:rsid w:val="00990649"/>
    <w:rsid w:val="00990D4D"/>
    <w:rsid w:val="009918F9"/>
    <w:rsid w:val="009931A9"/>
    <w:rsid w:val="009948E5"/>
    <w:rsid w:val="009954CB"/>
    <w:rsid w:val="009970F0"/>
    <w:rsid w:val="00997564"/>
    <w:rsid w:val="0099794B"/>
    <w:rsid w:val="009A16FA"/>
    <w:rsid w:val="009A1D72"/>
    <w:rsid w:val="009A1F36"/>
    <w:rsid w:val="009A2026"/>
    <w:rsid w:val="009A37E9"/>
    <w:rsid w:val="009A381F"/>
    <w:rsid w:val="009A3CE8"/>
    <w:rsid w:val="009A3E55"/>
    <w:rsid w:val="009A44A2"/>
    <w:rsid w:val="009A53E2"/>
    <w:rsid w:val="009B06CE"/>
    <w:rsid w:val="009B0D77"/>
    <w:rsid w:val="009B1631"/>
    <w:rsid w:val="009B2084"/>
    <w:rsid w:val="009B47A5"/>
    <w:rsid w:val="009B4C37"/>
    <w:rsid w:val="009B54D3"/>
    <w:rsid w:val="009B581F"/>
    <w:rsid w:val="009B7277"/>
    <w:rsid w:val="009B75C8"/>
    <w:rsid w:val="009B7CED"/>
    <w:rsid w:val="009C04BD"/>
    <w:rsid w:val="009C1351"/>
    <w:rsid w:val="009C2418"/>
    <w:rsid w:val="009C28D3"/>
    <w:rsid w:val="009C2E7E"/>
    <w:rsid w:val="009C2EE4"/>
    <w:rsid w:val="009C3943"/>
    <w:rsid w:val="009C453D"/>
    <w:rsid w:val="009C6AAA"/>
    <w:rsid w:val="009C7857"/>
    <w:rsid w:val="009D051F"/>
    <w:rsid w:val="009D0C79"/>
    <w:rsid w:val="009D2725"/>
    <w:rsid w:val="009D3C15"/>
    <w:rsid w:val="009D3CDC"/>
    <w:rsid w:val="009D472A"/>
    <w:rsid w:val="009D64CB"/>
    <w:rsid w:val="009D6C11"/>
    <w:rsid w:val="009D79E0"/>
    <w:rsid w:val="009D7A8C"/>
    <w:rsid w:val="009E06C5"/>
    <w:rsid w:val="009E1FA3"/>
    <w:rsid w:val="009E4509"/>
    <w:rsid w:val="009E462F"/>
    <w:rsid w:val="009E5048"/>
    <w:rsid w:val="009E69E8"/>
    <w:rsid w:val="009E7169"/>
    <w:rsid w:val="009E723A"/>
    <w:rsid w:val="009E7B8F"/>
    <w:rsid w:val="009F14B1"/>
    <w:rsid w:val="009F14DB"/>
    <w:rsid w:val="009F177B"/>
    <w:rsid w:val="009F2289"/>
    <w:rsid w:val="009F45F6"/>
    <w:rsid w:val="009F4DCC"/>
    <w:rsid w:val="009F751F"/>
    <w:rsid w:val="00A00DE6"/>
    <w:rsid w:val="00A01428"/>
    <w:rsid w:val="00A0200B"/>
    <w:rsid w:val="00A03E94"/>
    <w:rsid w:val="00A05989"/>
    <w:rsid w:val="00A107D8"/>
    <w:rsid w:val="00A125E6"/>
    <w:rsid w:val="00A12FE7"/>
    <w:rsid w:val="00A139B5"/>
    <w:rsid w:val="00A172B9"/>
    <w:rsid w:val="00A17D58"/>
    <w:rsid w:val="00A208D2"/>
    <w:rsid w:val="00A21068"/>
    <w:rsid w:val="00A21C43"/>
    <w:rsid w:val="00A22E4B"/>
    <w:rsid w:val="00A233F5"/>
    <w:rsid w:val="00A23921"/>
    <w:rsid w:val="00A245E3"/>
    <w:rsid w:val="00A2661A"/>
    <w:rsid w:val="00A2671E"/>
    <w:rsid w:val="00A300E0"/>
    <w:rsid w:val="00A307AF"/>
    <w:rsid w:val="00A30C92"/>
    <w:rsid w:val="00A31704"/>
    <w:rsid w:val="00A31E3A"/>
    <w:rsid w:val="00A3359B"/>
    <w:rsid w:val="00A407AF"/>
    <w:rsid w:val="00A40E8B"/>
    <w:rsid w:val="00A4239C"/>
    <w:rsid w:val="00A429D0"/>
    <w:rsid w:val="00A42C8A"/>
    <w:rsid w:val="00A43367"/>
    <w:rsid w:val="00A434E7"/>
    <w:rsid w:val="00A43992"/>
    <w:rsid w:val="00A449EE"/>
    <w:rsid w:val="00A452CF"/>
    <w:rsid w:val="00A4718F"/>
    <w:rsid w:val="00A47CE8"/>
    <w:rsid w:val="00A51B77"/>
    <w:rsid w:val="00A52EA9"/>
    <w:rsid w:val="00A53D98"/>
    <w:rsid w:val="00A55906"/>
    <w:rsid w:val="00A565F2"/>
    <w:rsid w:val="00A5666F"/>
    <w:rsid w:val="00A56686"/>
    <w:rsid w:val="00A603FA"/>
    <w:rsid w:val="00A604E1"/>
    <w:rsid w:val="00A6141B"/>
    <w:rsid w:val="00A62179"/>
    <w:rsid w:val="00A62A94"/>
    <w:rsid w:val="00A630C3"/>
    <w:rsid w:val="00A64254"/>
    <w:rsid w:val="00A6501F"/>
    <w:rsid w:val="00A65579"/>
    <w:rsid w:val="00A65A0B"/>
    <w:rsid w:val="00A67677"/>
    <w:rsid w:val="00A67823"/>
    <w:rsid w:val="00A70145"/>
    <w:rsid w:val="00A70C52"/>
    <w:rsid w:val="00A71596"/>
    <w:rsid w:val="00A72022"/>
    <w:rsid w:val="00A73449"/>
    <w:rsid w:val="00A75113"/>
    <w:rsid w:val="00A76614"/>
    <w:rsid w:val="00A7754E"/>
    <w:rsid w:val="00A77CA2"/>
    <w:rsid w:val="00A822E5"/>
    <w:rsid w:val="00A8351A"/>
    <w:rsid w:val="00A84197"/>
    <w:rsid w:val="00A84543"/>
    <w:rsid w:val="00A84814"/>
    <w:rsid w:val="00A849D9"/>
    <w:rsid w:val="00A85F4B"/>
    <w:rsid w:val="00A8793B"/>
    <w:rsid w:val="00A91580"/>
    <w:rsid w:val="00A915FE"/>
    <w:rsid w:val="00A92B56"/>
    <w:rsid w:val="00A96F53"/>
    <w:rsid w:val="00AA0717"/>
    <w:rsid w:val="00AA073E"/>
    <w:rsid w:val="00AA0CDA"/>
    <w:rsid w:val="00AA1471"/>
    <w:rsid w:val="00AA17D7"/>
    <w:rsid w:val="00AA27E9"/>
    <w:rsid w:val="00AA2C5E"/>
    <w:rsid w:val="00AA3062"/>
    <w:rsid w:val="00AA321F"/>
    <w:rsid w:val="00AA3B06"/>
    <w:rsid w:val="00AA427E"/>
    <w:rsid w:val="00AA50BC"/>
    <w:rsid w:val="00AA5CEB"/>
    <w:rsid w:val="00AA5FAE"/>
    <w:rsid w:val="00AA6A41"/>
    <w:rsid w:val="00AA775D"/>
    <w:rsid w:val="00AB0613"/>
    <w:rsid w:val="00AB0ACE"/>
    <w:rsid w:val="00AB10F1"/>
    <w:rsid w:val="00AB3653"/>
    <w:rsid w:val="00AB620E"/>
    <w:rsid w:val="00AB699C"/>
    <w:rsid w:val="00AC0EB7"/>
    <w:rsid w:val="00AC227A"/>
    <w:rsid w:val="00AC4614"/>
    <w:rsid w:val="00AC5A34"/>
    <w:rsid w:val="00AC5BA3"/>
    <w:rsid w:val="00AC6CB7"/>
    <w:rsid w:val="00AC6E6D"/>
    <w:rsid w:val="00AD0266"/>
    <w:rsid w:val="00AD1D0B"/>
    <w:rsid w:val="00AD24AC"/>
    <w:rsid w:val="00AD27F6"/>
    <w:rsid w:val="00AD3EBE"/>
    <w:rsid w:val="00AD6B35"/>
    <w:rsid w:val="00AD7AFF"/>
    <w:rsid w:val="00AD7E5D"/>
    <w:rsid w:val="00AE1F5D"/>
    <w:rsid w:val="00AE3D8B"/>
    <w:rsid w:val="00AE4ADB"/>
    <w:rsid w:val="00AE7477"/>
    <w:rsid w:val="00AE79BC"/>
    <w:rsid w:val="00AE7B7C"/>
    <w:rsid w:val="00AF2286"/>
    <w:rsid w:val="00AF2423"/>
    <w:rsid w:val="00AF26DB"/>
    <w:rsid w:val="00AF2FCD"/>
    <w:rsid w:val="00AF31CB"/>
    <w:rsid w:val="00AF320C"/>
    <w:rsid w:val="00AF3B5B"/>
    <w:rsid w:val="00AF3F9F"/>
    <w:rsid w:val="00AF43FE"/>
    <w:rsid w:val="00AF6167"/>
    <w:rsid w:val="00AF6332"/>
    <w:rsid w:val="00AF6FC2"/>
    <w:rsid w:val="00B00F17"/>
    <w:rsid w:val="00B019FC"/>
    <w:rsid w:val="00B020D8"/>
    <w:rsid w:val="00B02455"/>
    <w:rsid w:val="00B02B7D"/>
    <w:rsid w:val="00B02E79"/>
    <w:rsid w:val="00B03037"/>
    <w:rsid w:val="00B040C5"/>
    <w:rsid w:val="00B06607"/>
    <w:rsid w:val="00B069F1"/>
    <w:rsid w:val="00B07E04"/>
    <w:rsid w:val="00B11D30"/>
    <w:rsid w:val="00B11E02"/>
    <w:rsid w:val="00B1286D"/>
    <w:rsid w:val="00B13284"/>
    <w:rsid w:val="00B136DE"/>
    <w:rsid w:val="00B14263"/>
    <w:rsid w:val="00B160FD"/>
    <w:rsid w:val="00B17B0F"/>
    <w:rsid w:val="00B17EA4"/>
    <w:rsid w:val="00B20414"/>
    <w:rsid w:val="00B20B0F"/>
    <w:rsid w:val="00B225CF"/>
    <w:rsid w:val="00B22B4E"/>
    <w:rsid w:val="00B23C1E"/>
    <w:rsid w:val="00B243B8"/>
    <w:rsid w:val="00B249FA"/>
    <w:rsid w:val="00B25EA4"/>
    <w:rsid w:val="00B30026"/>
    <w:rsid w:val="00B330CB"/>
    <w:rsid w:val="00B37AEA"/>
    <w:rsid w:val="00B37DBF"/>
    <w:rsid w:val="00B40059"/>
    <w:rsid w:val="00B401E2"/>
    <w:rsid w:val="00B406B1"/>
    <w:rsid w:val="00B40F53"/>
    <w:rsid w:val="00B41A81"/>
    <w:rsid w:val="00B42A24"/>
    <w:rsid w:val="00B43A06"/>
    <w:rsid w:val="00B465AE"/>
    <w:rsid w:val="00B4684E"/>
    <w:rsid w:val="00B47EE9"/>
    <w:rsid w:val="00B51AE4"/>
    <w:rsid w:val="00B51F3E"/>
    <w:rsid w:val="00B5374F"/>
    <w:rsid w:val="00B53AE7"/>
    <w:rsid w:val="00B54A52"/>
    <w:rsid w:val="00B556AD"/>
    <w:rsid w:val="00B55FE4"/>
    <w:rsid w:val="00B57103"/>
    <w:rsid w:val="00B5729B"/>
    <w:rsid w:val="00B607CA"/>
    <w:rsid w:val="00B62804"/>
    <w:rsid w:val="00B6309A"/>
    <w:rsid w:val="00B63AE1"/>
    <w:rsid w:val="00B64E7F"/>
    <w:rsid w:val="00B6563F"/>
    <w:rsid w:val="00B66FA0"/>
    <w:rsid w:val="00B7030B"/>
    <w:rsid w:val="00B71735"/>
    <w:rsid w:val="00B72C40"/>
    <w:rsid w:val="00B73BC4"/>
    <w:rsid w:val="00B75201"/>
    <w:rsid w:val="00B80049"/>
    <w:rsid w:val="00B81931"/>
    <w:rsid w:val="00B83893"/>
    <w:rsid w:val="00B90F40"/>
    <w:rsid w:val="00B90F6D"/>
    <w:rsid w:val="00B91D20"/>
    <w:rsid w:val="00B9233B"/>
    <w:rsid w:val="00B92344"/>
    <w:rsid w:val="00B923B1"/>
    <w:rsid w:val="00B938D9"/>
    <w:rsid w:val="00B93A3C"/>
    <w:rsid w:val="00B93C88"/>
    <w:rsid w:val="00B94F37"/>
    <w:rsid w:val="00B9626C"/>
    <w:rsid w:val="00B9692A"/>
    <w:rsid w:val="00B97395"/>
    <w:rsid w:val="00B976B8"/>
    <w:rsid w:val="00B97F78"/>
    <w:rsid w:val="00BA02DE"/>
    <w:rsid w:val="00BA0A48"/>
    <w:rsid w:val="00BA29BD"/>
    <w:rsid w:val="00BA2BF4"/>
    <w:rsid w:val="00BA38AD"/>
    <w:rsid w:val="00BA42A9"/>
    <w:rsid w:val="00BA4494"/>
    <w:rsid w:val="00BA4E70"/>
    <w:rsid w:val="00BA4F49"/>
    <w:rsid w:val="00BA5D81"/>
    <w:rsid w:val="00BA717A"/>
    <w:rsid w:val="00BA795C"/>
    <w:rsid w:val="00BB0922"/>
    <w:rsid w:val="00BB12A1"/>
    <w:rsid w:val="00BB1DA3"/>
    <w:rsid w:val="00BB40FA"/>
    <w:rsid w:val="00BB4259"/>
    <w:rsid w:val="00BB680C"/>
    <w:rsid w:val="00BC1BE8"/>
    <w:rsid w:val="00BC5846"/>
    <w:rsid w:val="00BC614E"/>
    <w:rsid w:val="00BC63D4"/>
    <w:rsid w:val="00BC6AF2"/>
    <w:rsid w:val="00BC7221"/>
    <w:rsid w:val="00BC77FE"/>
    <w:rsid w:val="00BD2726"/>
    <w:rsid w:val="00BD34CE"/>
    <w:rsid w:val="00BD4F2F"/>
    <w:rsid w:val="00BD4FDE"/>
    <w:rsid w:val="00BD56DA"/>
    <w:rsid w:val="00BD5D5C"/>
    <w:rsid w:val="00BD60E6"/>
    <w:rsid w:val="00BD6FEF"/>
    <w:rsid w:val="00BD70C2"/>
    <w:rsid w:val="00BE046B"/>
    <w:rsid w:val="00BE0909"/>
    <w:rsid w:val="00BE0D79"/>
    <w:rsid w:val="00BE0FA4"/>
    <w:rsid w:val="00BE110F"/>
    <w:rsid w:val="00BE19A3"/>
    <w:rsid w:val="00BE29B2"/>
    <w:rsid w:val="00BE2DBC"/>
    <w:rsid w:val="00BE3D19"/>
    <w:rsid w:val="00BE49D6"/>
    <w:rsid w:val="00BE5A7E"/>
    <w:rsid w:val="00BF00C6"/>
    <w:rsid w:val="00BF1246"/>
    <w:rsid w:val="00BF1943"/>
    <w:rsid w:val="00BF22E6"/>
    <w:rsid w:val="00BF39B9"/>
    <w:rsid w:val="00BF4A72"/>
    <w:rsid w:val="00BF551B"/>
    <w:rsid w:val="00BF55DE"/>
    <w:rsid w:val="00BF6782"/>
    <w:rsid w:val="00C00CE8"/>
    <w:rsid w:val="00C0182F"/>
    <w:rsid w:val="00C019A7"/>
    <w:rsid w:val="00C01E09"/>
    <w:rsid w:val="00C0277A"/>
    <w:rsid w:val="00C03325"/>
    <w:rsid w:val="00C036D1"/>
    <w:rsid w:val="00C0486C"/>
    <w:rsid w:val="00C05265"/>
    <w:rsid w:val="00C06826"/>
    <w:rsid w:val="00C074EE"/>
    <w:rsid w:val="00C11E69"/>
    <w:rsid w:val="00C12DC1"/>
    <w:rsid w:val="00C16388"/>
    <w:rsid w:val="00C1650F"/>
    <w:rsid w:val="00C16717"/>
    <w:rsid w:val="00C207F8"/>
    <w:rsid w:val="00C20B83"/>
    <w:rsid w:val="00C22629"/>
    <w:rsid w:val="00C22FE5"/>
    <w:rsid w:val="00C23108"/>
    <w:rsid w:val="00C231DE"/>
    <w:rsid w:val="00C237AA"/>
    <w:rsid w:val="00C24004"/>
    <w:rsid w:val="00C249A1"/>
    <w:rsid w:val="00C304A0"/>
    <w:rsid w:val="00C30BCE"/>
    <w:rsid w:val="00C30EBD"/>
    <w:rsid w:val="00C31B58"/>
    <w:rsid w:val="00C31C16"/>
    <w:rsid w:val="00C34543"/>
    <w:rsid w:val="00C34973"/>
    <w:rsid w:val="00C35492"/>
    <w:rsid w:val="00C35EDD"/>
    <w:rsid w:val="00C36203"/>
    <w:rsid w:val="00C3766E"/>
    <w:rsid w:val="00C41158"/>
    <w:rsid w:val="00C41F92"/>
    <w:rsid w:val="00C431F7"/>
    <w:rsid w:val="00C446D8"/>
    <w:rsid w:val="00C4634B"/>
    <w:rsid w:val="00C469F3"/>
    <w:rsid w:val="00C47565"/>
    <w:rsid w:val="00C503AB"/>
    <w:rsid w:val="00C50C9C"/>
    <w:rsid w:val="00C50EEF"/>
    <w:rsid w:val="00C51254"/>
    <w:rsid w:val="00C513BF"/>
    <w:rsid w:val="00C51A13"/>
    <w:rsid w:val="00C51B80"/>
    <w:rsid w:val="00C52D61"/>
    <w:rsid w:val="00C54548"/>
    <w:rsid w:val="00C55A9F"/>
    <w:rsid w:val="00C56400"/>
    <w:rsid w:val="00C56709"/>
    <w:rsid w:val="00C56BBA"/>
    <w:rsid w:val="00C57E25"/>
    <w:rsid w:val="00C60E70"/>
    <w:rsid w:val="00C6196B"/>
    <w:rsid w:val="00C6372F"/>
    <w:rsid w:val="00C63A3E"/>
    <w:rsid w:val="00C63A6A"/>
    <w:rsid w:val="00C63F78"/>
    <w:rsid w:val="00C67A36"/>
    <w:rsid w:val="00C70736"/>
    <w:rsid w:val="00C7296E"/>
    <w:rsid w:val="00C72A81"/>
    <w:rsid w:val="00C7516B"/>
    <w:rsid w:val="00C756AF"/>
    <w:rsid w:val="00C76E27"/>
    <w:rsid w:val="00C84535"/>
    <w:rsid w:val="00C8460B"/>
    <w:rsid w:val="00C85408"/>
    <w:rsid w:val="00C87A2A"/>
    <w:rsid w:val="00C87CE7"/>
    <w:rsid w:val="00C9170E"/>
    <w:rsid w:val="00C91968"/>
    <w:rsid w:val="00C924E8"/>
    <w:rsid w:val="00C931A3"/>
    <w:rsid w:val="00C9324D"/>
    <w:rsid w:val="00C93EF1"/>
    <w:rsid w:val="00C94619"/>
    <w:rsid w:val="00C95ECC"/>
    <w:rsid w:val="00C9774A"/>
    <w:rsid w:val="00C97BCD"/>
    <w:rsid w:val="00C97E29"/>
    <w:rsid w:val="00CA05A7"/>
    <w:rsid w:val="00CA089C"/>
    <w:rsid w:val="00CA153E"/>
    <w:rsid w:val="00CA3C81"/>
    <w:rsid w:val="00CA41FF"/>
    <w:rsid w:val="00CA4598"/>
    <w:rsid w:val="00CA4963"/>
    <w:rsid w:val="00CA511E"/>
    <w:rsid w:val="00CA533B"/>
    <w:rsid w:val="00CA6B74"/>
    <w:rsid w:val="00CB1D15"/>
    <w:rsid w:val="00CB3F27"/>
    <w:rsid w:val="00CB51D4"/>
    <w:rsid w:val="00CB5585"/>
    <w:rsid w:val="00CB6DAF"/>
    <w:rsid w:val="00CB7981"/>
    <w:rsid w:val="00CC33C6"/>
    <w:rsid w:val="00CC5791"/>
    <w:rsid w:val="00CC7465"/>
    <w:rsid w:val="00CD0A40"/>
    <w:rsid w:val="00CD0A91"/>
    <w:rsid w:val="00CD0E05"/>
    <w:rsid w:val="00CD11E7"/>
    <w:rsid w:val="00CD1416"/>
    <w:rsid w:val="00CD4B3C"/>
    <w:rsid w:val="00CD4B7C"/>
    <w:rsid w:val="00CD533E"/>
    <w:rsid w:val="00CD6E57"/>
    <w:rsid w:val="00CE099A"/>
    <w:rsid w:val="00CE1FC5"/>
    <w:rsid w:val="00CE25AA"/>
    <w:rsid w:val="00CE4D55"/>
    <w:rsid w:val="00CE7CFE"/>
    <w:rsid w:val="00CF1DBC"/>
    <w:rsid w:val="00CF2548"/>
    <w:rsid w:val="00CF2813"/>
    <w:rsid w:val="00CF3A9E"/>
    <w:rsid w:val="00CF4213"/>
    <w:rsid w:val="00CF6B53"/>
    <w:rsid w:val="00CF6CD7"/>
    <w:rsid w:val="00CF6EE8"/>
    <w:rsid w:val="00CF7472"/>
    <w:rsid w:val="00D01F3D"/>
    <w:rsid w:val="00D02450"/>
    <w:rsid w:val="00D0265C"/>
    <w:rsid w:val="00D0370D"/>
    <w:rsid w:val="00D04038"/>
    <w:rsid w:val="00D043D9"/>
    <w:rsid w:val="00D05BC2"/>
    <w:rsid w:val="00D06915"/>
    <w:rsid w:val="00D07322"/>
    <w:rsid w:val="00D10900"/>
    <w:rsid w:val="00D10983"/>
    <w:rsid w:val="00D109EE"/>
    <w:rsid w:val="00D11692"/>
    <w:rsid w:val="00D11726"/>
    <w:rsid w:val="00D12BD4"/>
    <w:rsid w:val="00D12FA7"/>
    <w:rsid w:val="00D158DF"/>
    <w:rsid w:val="00D17F49"/>
    <w:rsid w:val="00D23DF0"/>
    <w:rsid w:val="00D247D5"/>
    <w:rsid w:val="00D24C72"/>
    <w:rsid w:val="00D25B47"/>
    <w:rsid w:val="00D26003"/>
    <w:rsid w:val="00D26ECD"/>
    <w:rsid w:val="00D27AE5"/>
    <w:rsid w:val="00D30268"/>
    <w:rsid w:val="00D3071D"/>
    <w:rsid w:val="00D30C29"/>
    <w:rsid w:val="00D31145"/>
    <w:rsid w:val="00D3123C"/>
    <w:rsid w:val="00D31EFF"/>
    <w:rsid w:val="00D32988"/>
    <w:rsid w:val="00D32DBF"/>
    <w:rsid w:val="00D33CF2"/>
    <w:rsid w:val="00D3515C"/>
    <w:rsid w:val="00D357F9"/>
    <w:rsid w:val="00D35821"/>
    <w:rsid w:val="00D375C7"/>
    <w:rsid w:val="00D40B54"/>
    <w:rsid w:val="00D415C5"/>
    <w:rsid w:val="00D424F7"/>
    <w:rsid w:val="00D42BAB"/>
    <w:rsid w:val="00D449E5"/>
    <w:rsid w:val="00D44B1E"/>
    <w:rsid w:val="00D4538F"/>
    <w:rsid w:val="00D45970"/>
    <w:rsid w:val="00D51456"/>
    <w:rsid w:val="00D51F68"/>
    <w:rsid w:val="00D51FCD"/>
    <w:rsid w:val="00D523B6"/>
    <w:rsid w:val="00D5341A"/>
    <w:rsid w:val="00D536B5"/>
    <w:rsid w:val="00D55787"/>
    <w:rsid w:val="00D5615C"/>
    <w:rsid w:val="00D57E39"/>
    <w:rsid w:val="00D60FE1"/>
    <w:rsid w:val="00D6237C"/>
    <w:rsid w:val="00D62516"/>
    <w:rsid w:val="00D62BF4"/>
    <w:rsid w:val="00D634A2"/>
    <w:rsid w:val="00D63B7F"/>
    <w:rsid w:val="00D64F34"/>
    <w:rsid w:val="00D650FB"/>
    <w:rsid w:val="00D6554B"/>
    <w:rsid w:val="00D65F94"/>
    <w:rsid w:val="00D6621D"/>
    <w:rsid w:val="00D66F16"/>
    <w:rsid w:val="00D6724A"/>
    <w:rsid w:val="00D700C6"/>
    <w:rsid w:val="00D71167"/>
    <w:rsid w:val="00D71906"/>
    <w:rsid w:val="00D71AD2"/>
    <w:rsid w:val="00D71B0B"/>
    <w:rsid w:val="00D75660"/>
    <w:rsid w:val="00D75F90"/>
    <w:rsid w:val="00D76620"/>
    <w:rsid w:val="00D76F0D"/>
    <w:rsid w:val="00D81F0B"/>
    <w:rsid w:val="00D81FBB"/>
    <w:rsid w:val="00D82319"/>
    <w:rsid w:val="00D83DB2"/>
    <w:rsid w:val="00D8478C"/>
    <w:rsid w:val="00D86DE9"/>
    <w:rsid w:val="00D87098"/>
    <w:rsid w:val="00D87202"/>
    <w:rsid w:val="00D875C1"/>
    <w:rsid w:val="00D87A12"/>
    <w:rsid w:val="00D87D77"/>
    <w:rsid w:val="00D90989"/>
    <w:rsid w:val="00D91487"/>
    <w:rsid w:val="00D95305"/>
    <w:rsid w:val="00D97592"/>
    <w:rsid w:val="00D97BD5"/>
    <w:rsid w:val="00DA1E84"/>
    <w:rsid w:val="00DA2940"/>
    <w:rsid w:val="00DA3957"/>
    <w:rsid w:val="00DA5FA6"/>
    <w:rsid w:val="00DA6FF4"/>
    <w:rsid w:val="00DB0807"/>
    <w:rsid w:val="00DB19C7"/>
    <w:rsid w:val="00DB1F31"/>
    <w:rsid w:val="00DB20C2"/>
    <w:rsid w:val="00DB2325"/>
    <w:rsid w:val="00DB24B4"/>
    <w:rsid w:val="00DB2563"/>
    <w:rsid w:val="00DB2F46"/>
    <w:rsid w:val="00DB365C"/>
    <w:rsid w:val="00DB38F7"/>
    <w:rsid w:val="00DB3BD2"/>
    <w:rsid w:val="00DB5450"/>
    <w:rsid w:val="00DB5515"/>
    <w:rsid w:val="00DB5DC7"/>
    <w:rsid w:val="00DB616B"/>
    <w:rsid w:val="00DB6253"/>
    <w:rsid w:val="00DB64DA"/>
    <w:rsid w:val="00DB6DB5"/>
    <w:rsid w:val="00DC1160"/>
    <w:rsid w:val="00DC2A9B"/>
    <w:rsid w:val="00DC3ECE"/>
    <w:rsid w:val="00DC4255"/>
    <w:rsid w:val="00DC42EA"/>
    <w:rsid w:val="00DC5EF0"/>
    <w:rsid w:val="00DD05E6"/>
    <w:rsid w:val="00DD0622"/>
    <w:rsid w:val="00DD1B0C"/>
    <w:rsid w:val="00DD1E00"/>
    <w:rsid w:val="00DD2C7A"/>
    <w:rsid w:val="00DD427F"/>
    <w:rsid w:val="00DD61A5"/>
    <w:rsid w:val="00DD671D"/>
    <w:rsid w:val="00DD67A7"/>
    <w:rsid w:val="00DE00DF"/>
    <w:rsid w:val="00DE235E"/>
    <w:rsid w:val="00DE2835"/>
    <w:rsid w:val="00DE6265"/>
    <w:rsid w:val="00DE62C3"/>
    <w:rsid w:val="00DE74C0"/>
    <w:rsid w:val="00DF1BCE"/>
    <w:rsid w:val="00DF1E86"/>
    <w:rsid w:val="00DF3175"/>
    <w:rsid w:val="00DF3BFA"/>
    <w:rsid w:val="00DF4ACE"/>
    <w:rsid w:val="00DF57B5"/>
    <w:rsid w:val="00DF59AE"/>
    <w:rsid w:val="00DF5DEC"/>
    <w:rsid w:val="00DF69F2"/>
    <w:rsid w:val="00DF71A5"/>
    <w:rsid w:val="00DF7676"/>
    <w:rsid w:val="00DF7B05"/>
    <w:rsid w:val="00E0092B"/>
    <w:rsid w:val="00E067C7"/>
    <w:rsid w:val="00E06C97"/>
    <w:rsid w:val="00E07AE2"/>
    <w:rsid w:val="00E07FA3"/>
    <w:rsid w:val="00E10FC5"/>
    <w:rsid w:val="00E11389"/>
    <w:rsid w:val="00E11EC5"/>
    <w:rsid w:val="00E12571"/>
    <w:rsid w:val="00E143E5"/>
    <w:rsid w:val="00E14A9C"/>
    <w:rsid w:val="00E14B76"/>
    <w:rsid w:val="00E16BA0"/>
    <w:rsid w:val="00E17C75"/>
    <w:rsid w:val="00E2095A"/>
    <w:rsid w:val="00E20DA3"/>
    <w:rsid w:val="00E220FB"/>
    <w:rsid w:val="00E23E90"/>
    <w:rsid w:val="00E243D5"/>
    <w:rsid w:val="00E25777"/>
    <w:rsid w:val="00E25FDB"/>
    <w:rsid w:val="00E26127"/>
    <w:rsid w:val="00E26AF1"/>
    <w:rsid w:val="00E311B3"/>
    <w:rsid w:val="00E313F2"/>
    <w:rsid w:val="00E33361"/>
    <w:rsid w:val="00E33C89"/>
    <w:rsid w:val="00E373BE"/>
    <w:rsid w:val="00E37626"/>
    <w:rsid w:val="00E408B5"/>
    <w:rsid w:val="00E4095F"/>
    <w:rsid w:val="00E410E9"/>
    <w:rsid w:val="00E420DF"/>
    <w:rsid w:val="00E440B4"/>
    <w:rsid w:val="00E45D1A"/>
    <w:rsid w:val="00E465BC"/>
    <w:rsid w:val="00E46722"/>
    <w:rsid w:val="00E4747A"/>
    <w:rsid w:val="00E506E3"/>
    <w:rsid w:val="00E50AA9"/>
    <w:rsid w:val="00E50AAB"/>
    <w:rsid w:val="00E5143E"/>
    <w:rsid w:val="00E52082"/>
    <w:rsid w:val="00E52643"/>
    <w:rsid w:val="00E52F2F"/>
    <w:rsid w:val="00E533A2"/>
    <w:rsid w:val="00E541F1"/>
    <w:rsid w:val="00E55FB6"/>
    <w:rsid w:val="00E566D3"/>
    <w:rsid w:val="00E572D6"/>
    <w:rsid w:val="00E573E6"/>
    <w:rsid w:val="00E5787F"/>
    <w:rsid w:val="00E601F1"/>
    <w:rsid w:val="00E60CAC"/>
    <w:rsid w:val="00E614D2"/>
    <w:rsid w:val="00E61C61"/>
    <w:rsid w:val="00E6358A"/>
    <w:rsid w:val="00E6376E"/>
    <w:rsid w:val="00E64448"/>
    <w:rsid w:val="00E65142"/>
    <w:rsid w:val="00E65D1E"/>
    <w:rsid w:val="00E66A10"/>
    <w:rsid w:val="00E7058E"/>
    <w:rsid w:val="00E725AB"/>
    <w:rsid w:val="00E72AB9"/>
    <w:rsid w:val="00E72E43"/>
    <w:rsid w:val="00E73B73"/>
    <w:rsid w:val="00E73C37"/>
    <w:rsid w:val="00E77774"/>
    <w:rsid w:val="00E77D7B"/>
    <w:rsid w:val="00E80D22"/>
    <w:rsid w:val="00E8181B"/>
    <w:rsid w:val="00E82802"/>
    <w:rsid w:val="00E83469"/>
    <w:rsid w:val="00E910FC"/>
    <w:rsid w:val="00E94254"/>
    <w:rsid w:val="00E9456D"/>
    <w:rsid w:val="00E94D2A"/>
    <w:rsid w:val="00E95586"/>
    <w:rsid w:val="00E95CF7"/>
    <w:rsid w:val="00E961DA"/>
    <w:rsid w:val="00E962A0"/>
    <w:rsid w:val="00E96E5E"/>
    <w:rsid w:val="00E971A3"/>
    <w:rsid w:val="00E974D2"/>
    <w:rsid w:val="00EA037A"/>
    <w:rsid w:val="00EA1801"/>
    <w:rsid w:val="00EA30E7"/>
    <w:rsid w:val="00EA35BE"/>
    <w:rsid w:val="00EA3E18"/>
    <w:rsid w:val="00EA4388"/>
    <w:rsid w:val="00EA4C44"/>
    <w:rsid w:val="00EA621A"/>
    <w:rsid w:val="00EA66D5"/>
    <w:rsid w:val="00EA6D94"/>
    <w:rsid w:val="00EA701F"/>
    <w:rsid w:val="00EB3028"/>
    <w:rsid w:val="00EB54F3"/>
    <w:rsid w:val="00EB6817"/>
    <w:rsid w:val="00EB6DA7"/>
    <w:rsid w:val="00EB78F5"/>
    <w:rsid w:val="00EC5C71"/>
    <w:rsid w:val="00EC6257"/>
    <w:rsid w:val="00ED0346"/>
    <w:rsid w:val="00ED1C20"/>
    <w:rsid w:val="00ED1E21"/>
    <w:rsid w:val="00ED2084"/>
    <w:rsid w:val="00ED2B5B"/>
    <w:rsid w:val="00ED2CE8"/>
    <w:rsid w:val="00ED343D"/>
    <w:rsid w:val="00ED37BA"/>
    <w:rsid w:val="00ED39D7"/>
    <w:rsid w:val="00ED4877"/>
    <w:rsid w:val="00ED4CCA"/>
    <w:rsid w:val="00EE1548"/>
    <w:rsid w:val="00EE1680"/>
    <w:rsid w:val="00EE1893"/>
    <w:rsid w:val="00EE2A9A"/>
    <w:rsid w:val="00EE3881"/>
    <w:rsid w:val="00EE4F44"/>
    <w:rsid w:val="00EE69E7"/>
    <w:rsid w:val="00EF0826"/>
    <w:rsid w:val="00EF1A87"/>
    <w:rsid w:val="00EF2017"/>
    <w:rsid w:val="00EF3DC5"/>
    <w:rsid w:val="00EF4AFC"/>
    <w:rsid w:val="00EF57F4"/>
    <w:rsid w:val="00EF615F"/>
    <w:rsid w:val="00EF687C"/>
    <w:rsid w:val="00EF6E91"/>
    <w:rsid w:val="00EF75CB"/>
    <w:rsid w:val="00EF7E98"/>
    <w:rsid w:val="00F002EE"/>
    <w:rsid w:val="00F00362"/>
    <w:rsid w:val="00F01024"/>
    <w:rsid w:val="00F013AB"/>
    <w:rsid w:val="00F01CD3"/>
    <w:rsid w:val="00F0350E"/>
    <w:rsid w:val="00F03561"/>
    <w:rsid w:val="00F04924"/>
    <w:rsid w:val="00F05236"/>
    <w:rsid w:val="00F05904"/>
    <w:rsid w:val="00F061C7"/>
    <w:rsid w:val="00F069FA"/>
    <w:rsid w:val="00F072B3"/>
    <w:rsid w:val="00F073D9"/>
    <w:rsid w:val="00F0753B"/>
    <w:rsid w:val="00F1027B"/>
    <w:rsid w:val="00F1054F"/>
    <w:rsid w:val="00F10AA2"/>
    <w:rsid w:val="00F138C3"/>
    <w:rsid w:val="00F140B2"/>
    <w:rsid w:val="00F15544"/>
    <w:rsid w:val="00F158B0"/>
    <w:rsid w:val="00F1616B"/>
    <w:rsid w:val="00F16D1D"/>
    <w:rsid w:val="00F17CA5"/>
    <w:rsid w:val="00F17DE5"/>
    <w:rsid w:val="00F17EEA"/>
    <w:rsid w:val="00F22199"/>
    <w:rsid w:val="00F225B2"/>
    <w:rsid w:val="00F233E2"/>
    <w:rsid w:val="00F2471A"/>
    <w:rsid w:val="00F263FA"/>
    <w:rsid w:val="00F269DB"/>
    <w:rsid w:val="00F31D3A"/>
    <w:rsid w:val="00F335BB"/>
    <w:rsid w:val="00F377DB"/>
    <w:rsid w:val="00F37F83"/>
    <w:rsid w:val="00F414D2"/>
    <w:rsid w:val="00F41DAB"/>
    <w:rsid w:val="00F4306C"/>
    <w:rsid w:val="00F43BFF"/>
    <w:rsid w:val="00F459BC"/>
    <w:rsid w:val="00F4603F"/>
    <w:rsid w:val="00F4612F"/>
    <w:rsid w:val="00F46241"/>
    <w:rsid w:val="00F52416"/>
    <w:rsid w:val="00F52442"/>
    <w:rsid w:val="00F568AE"/>
    <w:rsid w:val="00F577CD"/>
    <w:rsid w:val="00F57CA7"/>
    <w:rsid w:val="00F57E43"/>
    <w:rsid w:val="00F62E12"/>
    <w:rsid w:val="00F641F5"/>
    <w:rsid w:val="00F6559F"/>
    <w:rsid w:val="00F66C92"/>
    <w:rsid w:val="00F678C0"/>
    <w:rsid w:val="00F70C52"/>
    <w:rsid w:val="00F718E3"/>
    <w:rsid w:val="00F72839"/>
    <w:rsid w:val="00F7317C"/>
    <w:rsid w:val="00F731AB"/>
    <w:rsid w:val="00F73372"/>
    <w:rsid w:val="00F742EC"/>
    <w:rsid w:val="00F74F61"/>
    <w:rsid w:val="00F7521F"/>
    <w:rsid w:val="00F771C1"/>
    <w:rsid w:val="00F77D53"/>
    <w:rsid w:val="00F8191B"/>
    <w:rsid w:val="00F826F5"/>
    <w:rsid w:val="00F82D01"/>
    <w:rsid w:val="00F86C20"/>
    <w:rsid w:val="00F870C1"/>
    <w:rsid w:val="00F87E7E"/>
    <w:rsid w:val="00F907A8"/>
    <w:rsid w:val="00F90A16"/>
    <w:rsid w:val="00F930C5"/>
    <w:rsid w:val="00F9359E"/>
    <w:rsid w:val="00F93EBD"/>
    <w:rsid w:val="00F9448E"/>
    <w:rsid w:val="00F9452C"/>
    <w:rsid w:val="00F94984"/>
    <w:rsid w:val="00F94ABB"/>
    <w:rsid w:val="00F968BC"/>
    <w:rsid w:val="00F97F95"/>
    <w:rsid w:val="00FA02DD"/>
    <w:rsid w:val="00FA137D"/>
    <w:rsid w:val="00FA2CB7"/>
    <w:rsid w:val="00FA4681"/>
    <w:rsid w:val="00FA4B03"/>
    <w:rsid w:val="00FA5124"/>
    <w:rsid w:val="00FA5132"/>
    <w:rsid w:val="00FA5763"/>
    <w:rsid w:val="00FA59BB"/>
    <w:rsid w:val="00FA6307"/>
    <w:rsid w:val="00FA755C"/>
    <w:rsid w:val="00FB0AD5"/>
    <w:rsid w:val="00FB0E49"/>
    <w:rsid w:val="00FB186B"/>
    <w:rsid w:val="00FB21E2"/>
    <w:rsid w:val="00FB24B0"/>
    <w:rsid w:val="00FB252F"/>
    <w:rsid w:val="00FB4A4E"/>
    <w:rsid w:val="00FB4A77"/>
    <w:rsid w:val="00FB5234"/>
    <w:rsid w:val="00FB53BB"/>
    <w:rsid w:val="00FB54D5"/>
    <w:rsid w:val="00FB5B18"/>
    <w:rsid w:val="00FC19B7"/>
    <w:rsid w:val="00FC280B"/>
    <w:rsid w:val="00FC2D53"/>
    <w:rsid w:val="00FC2E19"/>
    <w:rsid w:val="00FC3354"/>
    <w:rsid w:val="00FC51D9"/>
    <w:rsid w:val="00FC7CE3"/>
    <w:rsid w:val="00FD1677"/>
    <w:rsid w:val="00FD1A40"/>
    <w:rsid w:val="00FD375C"/>
    <w:rsid w:val="00FD45A5"/>
    <w:rsid w:val="00FD45D1"/>
    <w:rsid w:val="00FD47CF"/>
    <w:rsid w:val="00FD5F38"/>
    <w:rsid w:val="00FD6578"/>
    <w:rsid w:val="00FD6E14"/>
    <w:rsid w:val="00FD7267"/>
    <w:rsid w:val="00FD794D"/>
    <w:rsid w:val="00FD7FE9"/>
    <w:rsid w:val="00FE1639"/>
    <w:rsid w:val="00FE181A"/>
    <w:rsid w:val="00FE1C53"/>
    <w:rsid w:val="00FE331C"/>
    <w:rsid w:val="00FE3E57"/>
    <w:rsid w:val="00FE42AE"/>
    <w:rsid w:val="00FE43B9"/>
    <w:rsid w:val="00FE4DC1"/>
    <w:rsid w:val="00FE561D"/>
    <w:rsid w:val="00FE64C5"/>
    <w:rsid w:val="00FE6723"/>
    <w:rsid w:val="00FE7E1C"/>
    <w:rsid w:val="00FF0698"/>
    <w:rsid w:val="00FF09B5"/>
    <w:rsid w:val="00FF0B81"/>
    <w:rsid w:val="00FF0CA3"/>
    <w:rsid w:val="00FF1862"/>
    <w:rsid w:val="00FF35DF"/>
    <w:rsid w:val="00FF4258"/>
    <w:rsid w:val="00FF4837"/>
    <w:rsid w:val="00FF4A74"/>
    <w:rsid w:val="00FF4FAA"/>
    <w:rsid w:val="00FF6A3B"/>
    <w:rsid w:val="00FF6BA4"/>
    <w:rsid w:val="00FF6C57"/>
    <w:rsid w:val="00FF6EFA"/>
    <w:rsid w:val="00FF77B9"/>
    <w:rsid w:val="01D268AE"/>
    <w:rsid w:val="065D5F64"/>
    <w:rsid w:val="0716338A"/>
    <w:rsid w:val="0C026E9B"/>
    <w:rsid w:val="104070D9"/>
    <w:rsid w:val="10EB197B"/>
    <w:rsid w:val="1BAE0ACD"/>
    <w:rsid w:val="226C0936"/>
    <w:rsid w:val="227E0A7E"/>
    <w:rsid w:val="28887919"/>
    <w:rsid w:val="2AEA1FC3"/>
    <w:rsid w:val="2B6B03F0"/>
    <w:rsid w:val="30270A77"/>
    <w:rsid w:val="33865058"/>
    <w:rsid w:val="34662AF8"/>
    <w:rsid w:val="36D45139"/>
    <w:rsid w:val="37B3131B"/>
    <w:rsid w:val="3FD535C3"/>
    <w:rsid w:val="44900139"/>
    <w:rsid w:val="4B4352E3"/>
    <w:rsid w:val="4B91063B"/>
    <w:rsid w:val="4D90717D"/>
    <w:rsid w:val="4E4D711A"/>
    <w:rsid w:val="506A449A"/>
    <w:rsid w:val="59E13252"/>
    <w:rsid w:val="5DB333E5"/>
    <w:rsid w:val="63FC7E03"/>
    <w:rsid w:val="64CF0C74"/>
    <w:rsid w:val="670E2D16"/>
    <w:rsid w:val="681E5A34"/>
    <w:rsid w:val="6E7656D7"/>
    <w:rsid w:val="6ED57743"/>
    <w:rsid w:val="70C260B9"/>
    <w:rsid w:val="76443457"/>
    <w:rsid w:val="77A17628"/>
    <w:rsid w:val="7B5941A2"/>
    <w:rsid w:val="7B7106B4"/>
    <w:rsid w:val="7B97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ocked="1"/>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ocked="1"/>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2"/>
    <w:qFormat/>
    <w:uiPriority w:val="0"/>
    <w:pPr>
      <w:keepNext/>
      <w:keepLines/>
      <w:spacing w:before="340" w:after="330" w:line="578" w:lineRule="auto"/>
      <w:outlineLvl w:val="0"/>
    </w:pPr>
    <w:rPr>
      <w:b/>
      <w:kern w:val="44"/>
      <w:sz w:val="44"/>
    </w:rPr>
  </w:style>
  <w:style w:type="paragraph" w:styleId="3">
    <w:name w:val="heading 2"/>
    <w:basedOn w:val="1"/>
    <w:next w:val="1"/>
    <w:link w:val="96"/>
    <w:qFormat/>
    <w:uiPriority w:val="0"/>
    <w:pPr>
      <w:keepNext/>
      <w:keepLines/>
      <w:spacing w:before="260" w:after="260" w:line="416" w:lineRule="auto"/>
      <w:outlineLvl w:val="1"/>
    </w:pPr>
    <w:rPr>
      <w:rFonts w:ascii="Cambria" w:hAnsi="Cambria"/>
      <w:b/>
      <w:sz w:val="32"/>
    </w:rPr>
  </w:style>
  <w:style w:type="paragraph" w:styleId="4">
    <w:name w:val="heading 3"/>
    <w:basedOn w:val="1"/>
    <w:next w:val="1"/>
    <w:link w:val="97"/>
    <w:qFormat/>
    <w:uiPriority w:val="0"/>
    <w:pPr>
      <w:keepNext/>
      <w:keepLines/>
      <w:spacing w:before="260" w:after="260" w:line="416" w:lineRule="auto"/>
      <w:outlineLvl w:val="2"/>
    </w:pPr>
    <w:rPr>
      <w:b/>
      <w:sz w:val="32"/>
    </w:rPr>
  </w:style>
  <w:style w:type="paragraph" w:styleId="5">
    <w:name w:val="heading 4"/>
    <w:basedOn w:val="1"/>
    <w:next w:val="1"/>
    <w:link w:val="98"/>
    <w:qFormat/>
    <w:uiPriority w:val="0"/>
    <w:pPr>
      <w:keepNext/>
      <w:keepLines/>
      <w:spacing w:before="280" w:after="290" w:line="376" w:lineRule="auto"/>
      <w:outlineLvl w:val="3"/>
    </w:pPr>
    <w:rPr>
      <w:rFonts w:ascii="Cambria" w:hAnsi="Cambria"/>
      <w:b/>
      <w:sz w:val="28"/>
    </w:rPr>
  </w:style>
  <w:style w:type="paragraph" w:styleId="6">
    <w:name w:val="heading 6"/>
    <w:basedOn w:val="1"/>
    <w:next w:val="1"/>
    <w:link w:val="82"/>
    <w:qFormat/>
    <w:uiPriority w:val="0"/>
    <w:pPr>
      <w:keepNext/>
      <w:keepLines/>
      <w:spacing w:before="240" w:after="64" w:line="320" w:lineRule="auto"/>
      <w:outlineLvl w:val="5"/>
    </w:pPr>
    <w:rPr>
      <w:rFonts w:ascii="Arial" w:hAnsi="Arial" w:eastAsia="黑体"/>
      <w:b/>
      <w:sz w:val="24"/>
    </w:rPr>
  </w:style>
  <w:style w:type="paragraph" w:styleId="7">
    <w:name w:val="heading 7"/>
    <w:basedOn w:val="1"/>
    <w:next w:val="1"/>
    <w:qFormat/>
    <w:uiPriority w:val="0"/>
    <w:pPr>
      <w:keepNext/>
      <w:keepLines/>
      <w:spacing w:before="240" w:after="64" w:line="320" w:lineRule="auto"/>
      <w:outlineLvl w:val="6"/>
    </w:pPr>
    <w:rPr>
      <w:b/>
      <w:bCs/>
      <w:sz w:val="24"/>
      <w:szCs w:val="24"/>
    </w:rPr>
  </w:style>
  <w:style w:type="paragraph" w:styleId="8">
    <w:name w:val="heading 8"/>
    <w:basedOn w:val="1"/>
    <w:next w:val="1"/>
    <w:link w:val="100"/>
    <w:qFormat/>
    <w:uiPriority w:val="0"/>
    <w:pPr>
      <w:keepNext/>
      <w:keepLines/>
      <w:spacing w:before="240" w:after="64" w:line="320" w:lineRule="auto"/>
      <w:outlineLvl w:val="7"/>
    </w:pPr>
    <w:rPr>
      <w:rFonts w:ascii="Cambria" w:hAnsi="Cambria"/>
      <w:sz w:val="24"/>
    </w:rPr>
  </w:style>
  <w:style w:type="paragraph" w:styleId="9">
    <w:name w:val="heading 9"/>
    <w:basedOn w:val="1"/>
    <w:next w:val="1"/>
    <w:link w:val="104"/>
    <w:qFormat/>
    <w:uiPriority w:val="0"/>
    <w:pPr>
      <w:keepNext/>
      <w:keepLines/>
      <w:spacing w:before="240" w:after="64" w:line="320" w:lineRule="auto"/>
      <w:outlineLvl w:val="8"/>
    </w:pPr>
    <w:rPr>
      <w:rFonts w:ascii="Arial" w:hAnsi="Arial" w:eastAsia="黑体"/>
    </w:rPr>
  </w:style>
  <w:style w:type="character" w:default="1" w:styleId="27">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0">
    <w:name w:val="caption"/>
    <w:basedOn w:val="1"/>
    <w:next w:val="1"/>
    <w:qFormat/>
    <w:uiPriority w:val="0"/>
    <w:pPr>
      <w:spacing w:before="152" w:after="160"/>
    </w:pPr>
    <w:rPr>
      <w:rFonts w:ascii="Arial" w:hAnsi="Arial" w:eastAsia="黑体" w:cs="Arial"/>
      <w:sz w:val="20"/>
    </w:rPr>
  </w:style>
  <w:style w:type="paragraph" w:styleId="11">
    <w:name w:val="annotation text"/>
    <w:basedOn w:val="1"/>
    <w:qFormat/>
    <w:uiPriority w:val="0"/>
    <w:pPr>
      <w:jc w:val="left"/>
    </w:pPr>
  </w:style>
  <w:style w:type="paragraph" w:styleId="12">
    <w:name w:val="toc 3"/>
    <w:basedOn w:val="1"/>
    <w:next w:val="1"/>
    <w:qFormat/>
    <w:uiPriority w:val="39"/>
    <w:pPr>
      <w:ind w:left="840" w:leftChars="400"/>
    </w:pPr>
  </w:style>
  <w:style w:type="paragraph" w:styleId="13">
    <w:name w:val="Plain Text"/>
    <w:basedOn w:val="1"/>
    <w:qFormat/>
    <w:uiPriority w:val="0"/>
    <w:rPr>
      <w:rFonts w:ascii="宋体" w:hAnsi="Courier New"/>
    </w:rPr>
  </w:style>
  <w:style w:type="paragraph" w:styleId="14">
    <w:name w:val="Date"/>
    <w:basedOn w:val="1"/>
    <w:next w:val="1"/>
    <w:link w:val="89"/>
    <w:qFormat/>
    <w:uiPriority w:val="0"/>
    <w:pPr>
      <w:ind w:left="100" w:leftChars="2500"/>
    </w:pPr>
  </w:style>
  <w:style w:type="paragraph" w:styleId="15">
    <w:name w:val="Balloon Text"/>
    <w:basedOn w:val="1"/>
    <w:qFormat/>
    <w:uiPriority w:val="0"/>
    <w:rPr>
      <w:sz w:val="18"/>
      <w:szCs w:val="18"/>
    </w:rPr>
  </w:style>
  <w:style w:type="paragraph" w:styleId="16">
    <w:name w:val="footer"/>
    <w:basedOn w:val="1"/>
    <w:link w:val="83"/>
    <w:qFormat/>
    <w:uiPriority w:val="99"/>
    <w:pPr>
      <w:tabs>
        <w:tab w:val="center" w:pos="4153"/>
        <w:tab w:val="right" w:pos="8306"/>
      </w:tabs>
      <w:snapToGrid w:val="0"/>
      <w:jc w:val="right"/>
    </w:pPr>
    <w:rPr>
      <w:sz w:val="18"/>
    </w:rPr>
  </w:style>
  <w:style w:type="paragraph" w:styleId="17">
    <w:name w:val="header"/>
    <w:basedOn w:val="1"/>
    <w:link w:val="84"/>
    <w:qFormat/>
    <w:uiPriority w:val="0"/>
    <w:pPr>
      <w:tabs>
        <w:tab w:val="center" w:pos="4153"/>
        <w:tab w:val="right" w:pos="8306"/>
      </w:tabs>
      <w:snapToGrid w:val="0"/>
      <w:jc w:val="right"/>
    </w:pPr>
    <w:rPr>
      <w:sz w:val="18"/>
    </w:rPr>
  </w:style>
  <w:style w:type="paragraph" w:styleId="18">
    <w:name w:val="toc 1"/>
    <w:basedOn w:val="1"/>
    <w:next w:val="1"/>
    <w:qFormat/>
    <w:uiPriority w:val="39"/>
    <w:pPr>
      <w:spacing w:line="360" w:lineRule="auto"/>
    </w:pPr>
    <w:rPr>
      <w:rFonts w:eastAsia="黑体"/>
      <w:sz w:val="24"/>
    </w:rPr>
  </w:style>
  <w:style w:type="paragraph" w:styleId="19">
    <w:name w:val="footnote text"/>
    <w:basedOn w:val="1"/>
    <w:link w:val="116"/>
    <w:unhideWhenUsed/>
    <w:qFormat/>
    <w:uiPriority w:val="99"/>
    <w:pPr>
      <w:widowControl/>
      <w:jc w:val="left"/>
    </w:pPr>
    <w:rPr>
      <w:rFonts w:asciiTheme="minorHAnsi" w:hAnsiTheme="minorHAnsi" w:eastAsiaTheme="minorEastAsia"/>
      <w:kern w:val="0"/>
      <w:sz w:val="20"/>
    </w:rPr>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3">
    <w:name w:val="Title"/>
    <w:basedOn w:val="1"/>
    <w:next w:val="1"/>
    <w:link w:val="103"/>
    <w:qFormat/>
    <w:uiPriority w:val="0"/>
    <w:pPr>
      <w:spacing w:before="240" w:after="60"/>
      <w:jc w:val="center"/>
      <w:outlineLvl w:val="0"/>
    </w:pPr>
    <w:rPr>
      <w:rFonts w:ascii="Cambria" w:hAnsi="Cambria"/>
      <w:b/>
      <w:sz w:val="32"/>
    </w:rPr>
  </w:style>
  <w:style w:type="paragraph" w:styleId="24">
    <w:name w:val="annotation subject"/>
    <w:basedOn w:val="11"/>
    <w:next w:val="11"/>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page number"/>
    <w:qFormat/>
    <w:uiPriority w:val="0"/>
    <w:rPr>
      <w:rFonts w:cs="Times New Roman"/>
    </w:rPr>
  </w:style>
  <w:style w:type="character" w:styleId="29">
    <w:name w:val="Emphasis"/>
    <w:qFormat/>
    <w:uiPriority w:val="0"/>
    <w:rPr>
      <w:i/>
    </w:rPr>
  </w:style>
  <w:style w:type="character" w:styleId="30">
    <w:name w:val="HTML Acronym"/>
    <w:basedOn w:val="27"/>
    <w:qFormat/>
    <w:uiPriority w:val="0"/>
  </w:style>
  <w:style w:type="character" w:styleId="31">
    <w:name w:val="Hyperlink"/>
    <w:basedOn w:val="27"/>
    <w:unhideWhenUsed/>
    <w:qFormat/>
    <w:uiPriority w:val="99"/>
    <w:rPr>
      <w:color w:val="0000FF" w:themeColor="hyperlink"/>
      <w:u w:val="single"/>
      <w14:textFill>
        <w14:solidFill>
          <w14:schemeClr w14:val="hlink"/>
        </w14:solidFill>
      </w14:textFill>
    </w:rPr>
  </w:style>
  <w:style w:type="character" w:styleId="32">
    <w:name w:val="annotation reference"/>
    <w:qFormat/>
    <w:uiPriority w:val="0"/>
    <w:rPr>
      <w:sz w:val="21"/>
    </w:rPr>
  </w:style>
  <w:style w:type="character" w:styleId="33">
    <w:name w:val="footnote reference"/>
    <w:basedOn w:val="27"/>
    <w:unhideWhenUsed/>
    <w:qFormat/>
    <w:uiPriority w:val="99"/>
    <w:rPr>
      <w:vertAlign w:val="superscript"/>
    </w:rPr>
  </w:style>
  <w:style w:type="paragraph" w:customStyle="1" w:styleId="34">
    <w:name w:val="前言标题"/>
    <w:basedOn w:val="1"/>
    <w:next w:val="35"/>
    <w:qFormat/>
    <w:uiPriority w:val="0"/>
    <w:pPr>
      <w:widowControl/>
      <w:spacing w:before="440" w:after="460"/>
      <w:jc w:val="center"/>
      <w:outlineLvl w:val="0"/>
    </w:pPr>
    <w:rPr>
      <w:rFonts w:ascii="黑体" w:eastAsia="黑体"/>
      <w:kern w:val="0"/>
      <w:sz w:val="32"/>
    </w:rPr>
  </w:style>
  <w:style w:type="paragraph" w:customStyle="1" w:styleId="35">
    <w:name w:val="段"/>
    <w:basedOn w:val="1"/>
    <w:link w:val="43"/>
    <w:qFormat/>
    <w:uiPriority w:val="0"/>
    <w:pPr>
      <w:ind w:firstLine="425"/>
    </w:pPr>
    <w:rPr>
      <w:rFonts w:ascii="宋体"/>
    </w:rPr>
  </w:style>
  <w:style w:type="paragraph" w:customStyle="1" w:styleId="36">
    <w:name w:val="条3"/>
    <w:basedOn w:val="1"/>
    <w:next w:val="35"/>
    <w:qFormat/>
    <w:uiPriority w:val="0"/>
    <w:pPr>
      <w:ind w:left="720"/>
      <w:outlineLvl w:val="1"/>
    </w:pPr>
    <w:rPr>
      <w:rFonts w:ascii="黑体" w:eastAsia="黑体"/>
      <w:kern w:val="21"/>
    </w:rPr>
  </w:style>
  <w:style w:type="paragraph" w:customStyle="1" w:styleId="37">
    <w:name w:val="章"/>
    <w:basedOn w:val="1"/>
    <w:next w:val="35"/>
    <w:qFormat/>
    <w:uiPriority w:val="0"/>
    <w:pPr>
      <w:numPr>
        <w:ilvl w:val="0"/>
        <w:numId w:val="1"/>
      </w:numPr>
      <w:adjustRightInd w:val="0"/>
      <w:spacing w:before="160" w:after="160"/>
      <w:outlineLvl w:val="0"/>
    </w:pPr>
    <w:rPr>
      <w:rFonts w:ascii="黑体" w:eastAsia="黑体"/>
      <w:kern w:val="21"/>
    </w:rPr>
  </w:style>
  <w:style w:type="paragraph" w:customStyle="1" w:styleId="38">
    <w:name w:val="列出段落1"/>
    <w:basedOn w:val="1"/>
    <w:qFormat/>
    <w:uiPriority w:val="0"/>
    <w:pPr>
      <w:ind w:firstLine="420" w:firstLineChars="200"/>
    </w:pPr>
    <w:rPr>
      <w:szCs w:val="24"/>
    </w:rPr>
  </w:style>
  <w:style w:type="paragraph" w:customStyle="1" w:styleId="39">
    <w:name w:val="条2"/>
    <w:basedOn w:val="1"/>
    <w:next w:val="35"/>
    <w:qFormat/>
    <w:uiPriority w:val="0"/>
    <w:pPr>
      <w:ind w:left="1620"/>
      <w:outlineLvl w:val="1"/>
    </w:pPr>
    <w:rPr>
      <w:rFonts w:ascii="黑体" w:eastAsia="黑体"/>
      <w:kern w:val="21"/>
    </w:rPr>
  </w:style>
  <w:style w:type="paragraph" w:customStyle="1" w:styleId="40">
    <w:name w:val="条4"/>
    <w:basedOn w:val="1"/>
    <w:next w:val="35"/>
    <w:qFormat/>
    <w:uiPriority w:val="0"/>
    <w:pPr>
      <w:outlineLvl w:val="1"/>
    </w:pPr>
    <w:rPr>
      <w:rFonts w:ascii="黑体" w:eastAsia="黑体"/>
      <w:kern w:val="21"/>
    </w:rPr>
  </w:style>
  <w:style w:type="paragraph" w:customStyle="1" w:styleId="41">
    <w:name w:val="条5"/>
    <w:basedOn w:val="1"/>
    <w:next w:val="35"/>
    <w:qFormat/>
    <w:uiPriority w:val="0"/>
    <w:pPr>
      <w:outlineLvl w:val="1"/>
    </w:pPr>
    <w:rPr>
      <w:rFonts w:ascii="黑体" w:eastAsia="黑体"/>
      <w:kern w:val="21"/>
    </w:rPr>
  </w:style>
  <w:style w:type="paragraph" w:customStyle="1" w:styleId="42">
    <w:name w:val="条1"/>
    <w:basedOn w:val="1"/>
    <w:next w:val="35"/>
    <w:qFormat/>
    <w:uiPriority w:val="0"/>
    <w:pPr>
      <w:outlineLvl w:val="1"/>
    </w:pPr>
    <w:rPr>
      <w:rFonts w:ascii="黑体" w:eastAsia="黑体"/>
      <w:kern w:val="21"/>
    </w:rPr>
  </w:style>
  <w:style w:type="character" w:customStyle="1" w:styleId="43">
    <w:name w:val="段 Char"/>
    <w:link w:val="35"/>
    <w:qFormat/>
    <w:locked/>
    <w:uiPriority w:val="0"/>
    <w:rPr>
      <w:rFonts w:ascii="宋体" w:eastAsia="宋体"/>
      <w:kern w:val="2"/>
      <w:sz w:val="21"/>
      <w:lang w:val="en-US" w:eastAsia="zh-CN"/>
    </w:rPr>
  </w:style>
  <w:style w:type="paragraph" w:customStyle="1" w:styleId="44">
    <w:name w:val="一级条标题"/>
    <w:next w:val="35"/>
    <w:link w:val="78"/>
    <w:qFormat/>
    <w:uiPriority w:val="0"/>
    <w:pPr>
      <w:spacing w:beforeLines="50" w:afterLines="50"/>
      <w:outlineLvl w:val="2"/>
    </w:pPr>
    <w:rPr>
      <w:rFonts w:ascii="黑体" w:hAnsi="Times New Roman" w:eastAsia="黑体" w:cs="Times New Roman"/>
      <w:sz w:val="21"/>
      <w:lang w:val="en-US" w:eastAsia="zh-CN" w:bidi="ar-SA"/>
    </w:rPr>
  </w:style>
  <w:style w:type="paragraph" w:customStyle="1" w:styleId="45">
    <w:name w:val="章标题"/>
    <w:next w:val="35"/>
    <w:link w:val="7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4"/>
    <w:next w:val="35"/>
    <w:link w:val="79"/>
    <w:qFormat/>
    <w:uiPriority w:val="0"/>
    <w:pPr>
      <w:numPr>
        <w:ilvl w:val="2"/>
        <w:numId w:val="2"/>
      </w:numPr>
      <w:spacing w:before="50" w:after="50"/>
      <w:outlineLvl w:val="3"/>
    </w:pPr>
    <w:rPr>
      <w:szCs w:val="21"/>
    </w:rPr>
  </w:style>
  <w:style w:type="paragraph" w:customStyle="1" w:styleId="47">
    <w:name w:val="目次、标准名称标题"/>
    <w:basedOn w:val="1"/>
    <w:next w:val="35"/>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48">
    <w:name w:val="三级条标题"/>
    <w:basedOn w:val="46"/>
    <w:next w:val="35"/>
    <w:qFormat/>
    <w:uiPriority w:val="0"/>
    <w:pPr>
      <w:numPr>
        <w:ilvl w:val="3"/>
      </w:numPr>
      <w:ind w:left="0"/>
      <w:outlineLvl w:val="4"/>
    </w:pPr>
  </w:style>
  <w:style w:type="paragraph" w:customStyle="1" w:styleId="49">
    <w:name w:val="示例"/>
    <w:next w:val="1"/>
    <w:link w:val="72"/>
    <w:qFormat/>
    <w:uiPriority w:val="0"/>
    <w:pPr>
      <w:widowControl w:val="0"/>
      <w:jc w:val="both"/>
    </w:pPr>
    <w:rPr>
      <w:rFonts w:ascii="宋体" w:hAnsi="Times New Roman" w:eastAsia="宋体" w:cs="Times New Roman"/>
      <w:sz w:val="18"/>
      <w:lang w:val="en-US" w:eastAsia="zh-CN" w:bidi="ar-SA"/>
    </w:rPr>
  </w:style>
  <w:style w:type="paragraph" w:customStyle="1" w:styleId="50">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1">
    <w:name w:val="四级条标题"/>
    <w:basedOn w:val="48"/>
    <w:next w:val="35"/>
    <w:qFormat/>
    <w:uiPriority w:val="0"/>
    <w:pPr>
      <w:numPr>
        <w:ilvl w:val="4"/>
      </w:numPr>
      <w:outlineLvl w:val="5"/>
    </w:pPr>
  </w:style>
  <w:style w:type="paragraph" w:customStyle="1" w:styleId="52">
    <w:name w:val="五级条标题"/>
    <w:basedOn w:val="51"/>
    <w:next w:val="35"/>
    <w:qFormat/>
    <w:uiPriority w:val="0"/>
    <w:pPr>
      <w:numPr>
        <w:ilvl w:val="5"/>
      </w:numPr>
      <w:outlineLvl w:val="6"/>
    </w:pPr>
  </w:style>
  <w:style w:type="paragraph" w:customStyle="1" w:styleId="53">
    <w:name w:val="注："/>
    <w:next w:val="35"/>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54">
    <w:name w:val="字母编号列项（一级）"/>
    <w:qFormat/>
    <w:uiPriority w:val="0"/>
    <w:pPr>
      <w:jc w:val="both"/>
    </w:pPr>
    <w:rPr>
      <w:rFonts w:ascii="宋体" w:hAnsi="Times New Roman" w:eastAsia="宋体" w:cs="Times New Roman"/>
      <w:sz w:val="21"/>
      <w:lang w:val="en-US" w:eastAsia="zh-CN" w:bidi="ar-SA"/>
    </w:rPr>
  </w:style>
  <w:style w:type="paragraph" w:customStyle="1" w:styleId="55">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56">
    <w:name w:val="二级无"/>
    <w:basedOn w:val="46"/>
    <w:qFormat/>
    <w:uiPriority w:val="0"/>
    <w:pPr>
      <w:spacing w:beforeLines="0" w:afterLines="0"/>
    </w:pPr>
    <w:rPr>
      <w:rFonts w:ascii="宋体" w:eastAsia="宋体"/>
    </w:rPr>
  </w:style>
  <w:style w:type="paragraph" w:customStyle="1" w:styleId="57">
    <w:name w:val="附录标识"/>
    <w:basedOn w:val="1"/>
    <w:next w:val="35"/>
    <w:qFormat/>
    <w:uiPriority w:val="0"/>
    <w:pPr>
      <w:keepNext/>
      <w:widowControl/>
      <w:numPr>
        <w:ilvl w:val="0"/>
        <w:numId w:val="4"/>
      </w:numPr>
      <w:shd w:val="clear" w:color="FFFFFF" w:fill="FFFFFF"/>
      <w:tabs>
        <w:tab w:val="left" w:pos="6405"/>
      </w:tabs>
      <w:spacing w:before="640" w:after="280"/>
      <w:jc w:val="center"/>
      <w:outlineLvl w:val="0"/>
    </w:pPr>
    <w:rPr>
      <w:rFonts w:ascii="黑体" w:eastAsia="黑体"/>
      <w:kern w:val="0"/>
    </w:rPr>
  </w:style>
  <w:style w:type="paragraph" w:customStyle="1" w:styleId="58">
    <w:name w:val="附录二级条标题"/>
    <w:basedOn w:val="1"/>
    <w:next w:val="35"/>
    <w:qFormat/>
    <w:uiPriority w:val="0"/>
    <w:pPr>
      <w:widowControl/>
      <w:numPr>
        <w:ilvl w:val="3"/>
        <w:numId w:val="4"/>
      </w:numPr>
      <w:wordWrap w:val="0"/>
      <w:overflowPunct w:val="0"/>
      <w:autoSpaceDE w:val="0"/>
      <w:autoSpaceDN w:val="0"/>
      <w:spacing w:beforeLines="50" w:afterLines="50"/>
      <w:textAlignment w:val="baseline"/>
      <w:outlineLvl w:val="3"/>
    </w:pPr>
    <w:rPr>
      <w:rFonts w:ascii="黑体" w:eastAsia="黑体"/>
      <w:kern w:val="21"/>
    </w:rPr>
  </w:style>
  <w:style w:type="paragraph" w:customStyle="1" w:styleId="59">
    <w:name w:val="附录三级条标题"/>
    <w:basedOn w:val="58"/>
    <w:next w:val="35"/>
    <w:qFormat/>
    <w:uiPriority w:val="0"/>
    <w:pPr>
      <w:numPr>
        <w:ilvl w:val="4"/>
      </w:numPr>
      <w:outlineLvl w:val="4"/>
    </w:pPr>
  </w:style>
  <w:style w:type="paragraph" w:customStyle="1" w:styleId="60">
    <w:name w:val="附录四级条标题"/>
    <w:basedOn w:val="59"/>
    <w:next w:val="35"/>
    <w:qFormat/>
    <w:uiPriority w:val="0"/>
    <w:pPr>
      <w:numPr>
        <w:ilvl w:val="5"/>
      </w:numPr>
      <w:outlineLvl w:val="5"/>
    </w:pPr>
  </w:style>
  <w:style w:type="paragraph" w:customStyle="1" w:styleId="61">
    <w:name w:val="附录五级条标题"/>
    <w:basedOn w:val="60"/>
    <w:next w:val="35"/>
    <w:qFormat/>
    <w:uiPriority w:val="0"/>
    <w:pPr>
      <w:numPr>
        <w:ilvl w:val="6"/>
      </w:numPr>
      <w:outlineLvl w:val="6"/>
    </w:pPr>
  </w:style>
  <w:style w:type="paragraph" w:customStyle="1" w:styleId="62">
    <w:name w:val="附录章标题"/>
    <w:next w:val="35"/>
    <w:qFormat/>
    <w:uiPriority w:val="0"/>
    <w:pPr>
      <w:numPr>
        <w:ilvl w:val="1"/>
        <w:numId w:val="4"/>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3">
    <w:name w:val="附录一级条标题"/>
    <w:basedOn w:val="62"/>
    <w:next w:val="35"/>
    <w:qFormat/>
    <w:uiPriority w:val="0"/>
    <w:pPr>
      <w:numPr>
        <w:ilvl w:val="2"/>
      </w:numPr>
      <w:autoSpaceDN w:val="0"/>
      <w:spacing w:beforeLines="50" w:afterLines="50"/>
      <w:outlineLvl w:val="2"/>
    </w:pPr>
  </w:style>
  <w:style w:type="paragraph" w:customStyle="1" w:styleId="64">
    <w:name w:val="三级无"/>
    <w:basedOn w:val="48"/>
    <w:qFormat/>
    <w:uiPriority w:val="0"/>
    <w:pPr>
      <w:spacing w:beforeLines="0" w:afterLines="0"/>
    </w:pPr>
    <w:rPr>
      <w:rFonts w:ascii="宋体" w:eastAsia="宋体"/>
    </w:rPr>
  </w:style>
  <w:style w:type="paragraph" w:customStyle="1" w:styleId="65">
    <w:name w:val="四级无"/>
    <w:basedOn w:val="51"/>
    <w:qFormat/>
    <w:uiPriority w:val="0"/>
    <w:pPr>
      <w:spacing w:beforeLines="0" w:afterLines="0"/>
    </w:pPr>
    <w:rPr>
      <w:rFonts w:ascii="宋体" w:eastAsia="宋体"/>
    </w:rPr>
  </w:style>
  <w:style w:type="paragraph" w:customStyle="1" w:styleId="66">
    <w:name w:val="正文表标题"/>
    <w:next w:val="35"/>
    <w:qFormat/>
    <w:uiPriority w:val="0"/>
    <w:pPr>
      <w:numPr>
        <w:ilvl w:val="0"/>
        <w:numId w:val="5"/>
      </w:numPr>
      <w:spacing w:beforeLines="50" w:afterLines="50"/>
      <w:jc w:val="center"/>
    </w:pPr>
    <w:rPr>
      <w:rFonts w:ascii="黑体" w:hAnsi="Times New Roman" w:eastAsia="黑体" w:cs="Times New Roman"/>
      <w:sz w:val="21"/>
      <w:lang w:val="en-US" w:eastAsia="zh-CN" w:bidi="ar-SA"/>
    </w:rPr>
  </w:style>
  <w:style w:type="paragraph" w:customStyle="1" w:styleId="67">
    <w:name w:val="正文图标题"/>
    <w:next w:val="3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8">
    <w:name w:val="终结线"/>
    <w:basedOn w:val="1"/>
    <w:qFormat/>
    <w:uiPriority w:val="0"/>
    <w:pPr>
      <w:framePr w:hSpace="181" w:vSpace="181" w:wrap="around" w:vAnchor="text" w:hAnchor="margin" w:xAlign="center" w:y="285"/>
    </w:pPr>
    <w:rPr>
      <w:szCs w:val="24"/>
    </w:rPr>
  </w:style>
  <w:style w:type="paragraph" w:customStyle="1" w:styleId="69">
    <w:name w:val="其他发布日期"/>
    <w:basedOn w:val="1"/>
    <w:qFormat/>
    <w:uiPriority w:val="0"/>
    <w:pPr>
      <w:framePr w:w="3997" w:h="471" w:hRule="exact" w:vSpace="181" w:wrap="around" w:vAnchor="page" w:hAnchor="page" w:x="1419" w:y="14097" w:anchorLock="1"/>
      <w:widowControl/>
      <w:numPr>
        <w:ilvl w:val="0"/>
        <w:numId w:val="6"/>
      </w:numPr>
      <w:jc w:val="left"/>
    </w:pPr>
    <w:rPr>
      <w:rFonts w:eastAsia="黑体"/>
      <w:kern w:val="0"/>
      <w:sz w:val="28"/>
    </w:rPr>
  </w:style>
  <w:style w:type="character" w:customStyle="1" w:styleId="70">
    <w:name w:val="highlight1"/>
    <w:qFormat/>
    <w:uiPriority w:val="0"/>
    <w:rPr>
      <w:shd w:val="clear" w:color="auto" w:fill="FFFF00"/>
    </w:rPr>
  </w:style>
  <w:style w:type="paragraph" w:customStyle="1" w:styleId="71">
    <w:name w:val="前言、引言标题"/>
    <w:next w:val="1"/>
    <w:qFormat/>
    <w:uiPriority w:val="0"/>
    <w:pPr>
      <w:shd w:val="clear" w:color="FFFFFF" w:fill="FFFFFF"/>
      <w:tabs>
        <w:tab w:val="left" w:pos="900"/>
      </w:tabs>
      <w:spacing w:before="640" w:after="560"/>
      <w:ind w:left="900" w:hanging="500"/>
      <w:jc w:val="center"/>
      <w:outlineLvl w:val="0"/>
    </w:pPr>
    <w:rPr>
      <w:rFonts w:ascii="黑体" w:hAnsi="Times New Roman" w:eastAsia="黑体" w:cs="Times New Roman"/>
      <w:sz w:val="32"/>
      <w:lang w:val="en-US" w:eastAsia="zh-CN" w:bidi="ar-SA"/>
    </w:rPr>
  </w:style>
  <w:style w:type="character" w:customStyle="1" w:styleId="72">
    <w:name w:val="示例 Char"/>
    <w:link w:val="49"/>
    <w:qFormat/>
    <w:locked/>
    <w:uiPriority w:val="0"/>
    <w:rPr>
      <w:rFonts w:ascii="宋体"/>
      <w:sz w:val="18"/>
      <w:lang w:bidi="ar-SA"/>
    </w:rPr>
  </w:style>
  <w:style w:type="paragraph" w:customStyle="1" w:styleId="73">
    <w:name w:val="注×："/>
    <w:qFormat/>
    <w:uiPriority w:val="0"/>
    <w:pPr>
      <w:widowControl w:val="0"/>
      <w:numPr>
        <w:ilvl w:val="0"/>
        <w:numId w:val="7"/>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6">
    <w:name w:val="附录表标题"/>
    <w:next w:val="35"/>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character" w:customStyle="1" w:styleId="77">
    <w:name w:val="章标题 Char"/>
    <w:link w:val="45"/>
    <w:qFormat/>
    <w:locked/>
    <w:uiPriority w:val="0"/>
    <w:rPr>
      <w:rFonts w:ascii="黑体" w:eastAsia="黑体"/>
      <w:sz w:val="21"/>
    </w:rPr>
  </w:style>
  <w:style w:type="character" w:customStyle="1" w:styleId="78">
    <w:name w:val="一级条标题 Char"/>
    <w:link w:val="44"/>
    <w:qFormat/>
    <w:locked/>
    <w:uiPriority w:val="0"/>
    <w:rPr>
      <w:rFonts w:ascii="黑体" w:eastAsia="黑体"/>
      <w:sz w:val="21"/>
      <w:lang w:val="en-US" w:eastAsia="zh-CN" w:bidi="ar-SA"/>
    </w:rPr>
  </w:style>
  <w:style w:type="character" w:customStyle="1" w:styleId="79">
    <w:name w:val="二级条标题 Char"/>
    <w:link w:val="46"/>
    <w:qFormat/>
    <w:locked/>
    <w:uiPriority w:val="0"/>
    <w:rPr>
      <w:rFonts w:ascii="黑体" w:eastAsia="黑体"/>
      <w:sz w:val="21"/>
      <w:szCs w:val="21"/>
    </w:rPr>
  </w:style>
  <w:style w:type="paragraph" w:customStyle="1" w:styleId="80">
    <w:name w:val="标准书眉_偶数页"/>
    <w:basedOn w:val="74"/>
    <w:next w:val="1"/>
    <w:qFormat/>
    <w:uiPriority w:val="0"/>
    <w:pPr>
      <w:jc w:val="left"/>
    </w:pPr>
  </w:style>
  <w:style w:type="character" w:customStyle="1" w:styleId="81">
    <w:name w:val="long_text"/>
    <w:qFormat/>
    <w:uiPriority w:val="0"/>
    <w:rPr>
      <w:rFonts w:cs="Times New Roman"/>
    </w:rPr>
  </w:style>
  <w:style w:type="character" w:customStyle="1" w:styleId="82">
    <w:name w:val="标题 6 字符"/>
    <w:link w:val="6"/>
    <w:semiHidden/>
    <w:qFormat/>
    <w:locked/>
    <w:uiPriority w:val="0"/>
    <w:rPr>
      <w:rFonts w:ascii="Arial" w:hAnsi="Arial" w:eastAsia="黑体"/>
      <w:b/>
      <w:kern w:val="2"/>
      <w:sz w:val="24"/>
      <w:lang w:val="en-US" w:eastAsia="zh-CN"/>
    </w:rPr>
  </w:style>
  <w:style w:type="character" w:customStyle="1" w:styleId="83">
    <w:name w:val="页脚 字符"/>
    <w:link w:val="16"/>
    <w:qFormat/>
    <w:locked/>
    <w:uiPriority w:val="99"/>
    <w:rPr>
      <w:rFonts w:eastAsia="宋体"/>
      <w:kern w:val="2"/>
      <w:sz w:val="18"/>
      <w:lang w:val="en-US" w:eastAsia="zh-CN"/>
    </w:rPr>
  </w:style>
  <w:style w:type="character" w:customStyle="1" w:styleId="84">
    <w:name w:val="页眉 字符"/>
    <w:link w:val="17"/>
    <w:semiHidden/>
    <w:qFormat/>
    <w:locked/>
    <w:uiPriority w:val="0"/>
    <w:rPr>
      <w:rFonts w:eastAsia="宋体"/>
      <w:kern w:val="2"/>
      <w:sz w:val="18"/>
      <w:lang w:val="en-US" w:eastAsia="zh-CN"/>
    </w:rPr>
  </w:style>
  <w:style w:type="character" w:customStyle="1" w:styleId="85">
    <w:name w:val="hps"/>
    <w:qFormat/>
    <w:uiPriority w:val="0"/>
    <w:rPr>
      <w:rFonts w:cs="Times New Roman"/>
    </w:rPr>
  </w:style>
  <w:style w:type="character" w:customStyle="1" w:styleId="86">
    <w:name w:val="hps atn"/>
    <w:qFormat/>
    <w:uiPriority w:val="0"/>
    <w:rPr>
      <w:rFonts w:cs="Times New Roman"/>
    </w:rPr>
  </w:style>
  <w:style w:type="paragraph" w:customStyle="1" w:styleId="8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表格内容"/>
    <w:basedOn w:val="35"/>
    <w:qFormat/>
    <w:uiPriority w:val="0"/>
    <w:pPr>
      <w:widowControl/>
      <w:autoSpaceDE w:val="0"/>
      <w:autoSpaceDN w:val="0"/>
      <w:ind w:firstLine="0"/>
      <w:jc w:val="center"/>
    </w:pPr>
    <w:rPr>
      <w:rFonts w:ascii="Times New Roman"/>
      <w:kern w:val="0"/>
      <w:sz w:val="18"/>
    </w:rPr>
  </w:style>
  <w:style w:type="character" w:customStyle="1" w:styleId="89">
    <w:name w:val="日期 字符"/>
    <w:link w:val="14"/>
    <w:qFormat/>
    <w:locked/>
    <w:uiPriority w:val="0"/>
    <w:rPr>
      <w:kern w:val="2"/>
      <w:sz w:val="21"/>
    </w:rPr>
  </w:style>
  <w:style w:type="paragraph" w:customStyle="1" w:styleId="90">
    <w:name w:val="附录表标号"/>
    <w:basedOn w:val="1"/>
    <w:next w:val="35"/>
    <w:qFormat/>
    <w:uiPriority w:val="0"/>
    <w:pPr>
      <w:spacing w:line="14" w:lineRule="exact"/>
      <w:ind w:left="811" w:hanging="448"/>
      <w:jc w:val="center"/>
      <w:outlineLvl w:val="0"/>
    </w:pPr>
    <w:rPr>
      <w:color w:val="FFFFFF"/>
      <w:szCs w:val="24"/>
    </w:rPr>
  </w:style>
  <w:style w:type="paragraph" w:customStyle="1" w:styleId="91">
    <w:name w:val="附录图标号"/>
    <w:basedOn w:val="1"/>
    <w:qFormat/>
    <w:uiPriority w:val="0"/>
    <w:pPr>
      <w:keepNext/>
      <w:pageBreakBefore/>
      <w:widowControl/>
      <w:numPr>
        <w:ilvl w:val="0"/>
        <w:numId w:val="9"/>
      </w:numPr>
      <w:spacing w:line="14" w:lineRule="exact"/>
      <w:ind w:firstLine="363"/>
      <w:jc w:val="center"/>
      <w:outlineLvl w:val="0"/>
    </w:pPr>
    <w:rPr>
      <w:color w:val="FFFFFF"/>
      <w:szCs w:val="24"/>
    </w:rPr>
  </w:style>
  <w:style w:type="paragraph" w:customStyle="1" w:styleId="92">
    <w:name w:val="附录图标题"/>
    <w:basedOn w:val="1"/>
    <w:next w:val="35"/>
    <w:qFormat/>
    <w:uiPriority w:val="0"/>
    <w:pPr>
      <w:numPr>
        <w:ilvl w:val="1"/>
        <w:numId w:val="9"/>
      </w:numPr>
      <w:spacing w:beforeLines="50" w:afterLines="50"/>
      <w:jc w:val="center"/>
    </w:pPr>
    <w:rPr>
      <w:rFonts w:ascii="黑体" w:eastAsia="黑体"/>
      <w:szCs w:val="21"/>
    </w:rPr>
  </w:style>
  <w:style w:type="paragraph" w:customStyle="1" w:styleId="93">
    <w:name w:val="附录条文"/>
    <w:basedOn w:val="1"/>
    <w:qFormat/>
    <w:uiPriority w:val="0"/>
    <w:pPr>
      <w:spacing w:line="300" w:lineRule="auto"/>
      <w:ind w:firstLine="425"/>
      <w:jc w:val="left"/>
    </w:pPr>
    <w:rPr>
      <w:kern w:val="0"/>
    </w:rPr>
  </w:style>
  <w:style w:type="paragraph" w:customStyle="1" w:styleId="94">
    <w:name w:val="样式 段 + 首行缩进:  2 字符"/>
    <w:basedOn w:val="35"/>
    <w:link w:val="95"/>
    <w:qFormat/>
    <w:uiPriority w:val="0"/>
    <w:pPr>
      <w:widowControl/>
      <w:autoSpaceDE w:val="0"/>
      <w:autoSpaceDN w:val="0"/>
      <w:ind w:firstLine="420" w:firstLineChars="200"/>
    </w:pPr>
    <w:rPr>
      <w:kern w:val="0"/>
    </w:rPr>
  </w:style>
  <w:style w:type="character" w:customStyle="1" w:styleId="95">
    <w:name w:val="样式 段 + 首行缩进:  2 字符 Char"/>
    <w:link w:val="94"/>
    <w:qFormat/>
    <w:locked/>
    <w:uiPriority w:val="0"/>
    <w:rPr>
      <w:rFonts w:ascii="宋体"/>
      <w:sz w:val="21"/>
    </w:rPr>
  </w:style>
  <w:style w:type="character" w:customStyle="1" w:styleId="96">
    <w:name w:val="标题 2 字符"/>
    <w:link w:val="3"/>
    <w:semiHidden/>
    <w:qFormat/>
    <w:locked/>
    <w:uiPriority w:val="0"/>
    <w:rPr>
      <w:rFonts w:ascii="Cambria" w:hAnsi="Cambria" w:eastAsia="宋体"/>
      <w:b/>
      <w:kern w:val="2"/>
      <w:sz w:val="32"/>
    </w:rPr>
  </w:style>
  <w:style w:type="character" w:customStyle="1" w:styleId="97">
    <w:name w:val="标题 3 字符"/>
    <w:link w:val="4"/>
    <w:qFormat/>
    <w:locked/>
    <w:uiPriority w:val="0"/>
    <w:rPr>
      <w:b/>
      <w:kern w:val="2"/>
      <w:sz w:val="32"/>
    </w:rPr>
  </w:style>
  <w:style w:type="character" w:customStyle="1" w:styleId="98">
    <w:name w:val="标题 4 字符"/>
    <w:link w:val="5"/>
    <w:qFormat/>
    <w:locked/>
    <w:uiPriority w:val="0"/>
    <w:rPr>
      <w:rFonts w:ascii="Cambria" w:hAnsi="Cambria" w:eastAsia="宋体"/>
      <w:b/>
      <w:kern w:val="2"/>
      <w:sz w:val="28"/>
    </w:rPr>
  </w:style>
  <w:style w:type="paragraph" w:customStyle="1" w:styleId="9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100">
    <w:name w:val="标题 8 字符"/>
    <w:link w:val="8"/>
    <w:semiHidden/>
    <w:qFormat/>
    <w:locked/>
    <w:uiPriority w:val="0"/>
    <w:rPr>
      <w:rFonts w:ascii="Cambria" w:hAnsi="Cambria" w:eastAsia="宋体"/>
      <w:kern w:val="2"/>
      <w:sz w:val="24"/>
    </w:rPr>
  </w:style>
  <w:style w:type="paragraph" w:customStyle="1" w:styleId="101">
    <w:name w:val="正文标英名"/>
    <w:next w:val="1"/>
    <w:qFormat/>
    <w:uiPriority w:val="0"/>
    <w:pPr>
      <w:jc w:val="center"/>
    </w:pPr>
    <w:rPr>
      <w:rFonts w:ascii="黑体" w:hAnsi="Times New Roman" w:eastAsia="黑体" w:cs="Times New Roman"/>
      <w:sz w:val="21"/>
      <w:lang w:val="en-US" w:eastAsia="zh-CN" w:bidi="ar-SA"/>
    </w:rPr>
  </w:style>
  <w:style w:type="character" w:customStyle="1" w:styleId="102">
    <w:name w:val="标题 1 字符"/>
    <w:link w:val="2"/>
    <w:qFormat/>
    <w:locked/>
    <w:uiPriority w:val="0"/>
    <w:rPr>
      <w:b/>
      <w:kern w:val="44"/>
      <w:sz w:val="44"/>
    </w:rPr>
  </w:style>
  <w:style w:type="character" w:customStyle="1" w:styleId="103">
    <w:name w:val="标题 字符"/>
    <w:link w:val="23"/>
    <w:qFormat/>
    <w:locked/>
    <w:uiPriority w:val="0"/>
    <w:rPr>
      <w:rFonts w:ascii="Cambria" w:hAnsi="Cambria"/>
      <w:b/>
      <w:kern w:val="2"/>
      <w:sz w:val="32"/>
    </w:rPr>
  </w:style>
  <w:style w:type="character" w:customStyle="1" w:styleId="104">
    <w:name w:val="标题 9 字符"/>
    <w:link w:val="9"/>
    <w:qFormat/>
    <w:locked/>
    <w:uiPriority w:val="0"/>
    <w:rPr>
      <w:rFonts w:ascii="Arial" w:hAnsi="Arial" w:eastAsia="黑体"/>
      <w:kern w:val="2"/>
      <w:sz w:val="21"/>
    </w:rPr>
  </w:style>
  <w:style w:type="paragraph" w:customStyle="1" w:styleId="105">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06">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07">
    <w:name w:val="列项◆（三级）"/>
    <w:basedOn w:val="1"/>
    <w:qFormat/>
    <w:uiPriority w:val="0"/>
    <w:pPr>
      <w:numPr>
        <w:ilvl w:val="2"/>
        <w:numId w:val="10"/>
      </w:numPr>
    </w:pPr>
    <w:rPr>
      <w:rFonts w:ascii="宋体"/>
      <w:szCs w:val="21"/>
    </w:rPr>
  </w:style>
  <w:style w:type="paragraph" w:customStyle="1" w:styleId="108">
    <w:name w:val="无题条5"/>
    <w:basedOn w:val="1"/>
    <w:next w:val="35"/>
    <w:qFormat/>
    <w:uiPriority w:val="0"/>
    <w:pPr>
      <w:outlineLvl w:val="1"/>
    </w:pPr>
    <w:rPr>
      <w:rFonts w:ascii="宋体"/>
      <w:kern w:val="21"/>
    </w:rPr>
  </w:style>
  <w:style w:type="paragraph" w:customStyle="1" w:styleId="109">
    <w:name w:val="附录标题"/>
    <w:basedOn w:val="1"/>
    <w:next w:val="35"/>
    <w:qFormat/>
    <w:uiPriority w:val="0"/>
    <w:pPr>
      <w:widowControl/>
      <w:spacing w:before="560" w:after="160"/>
      <w:jc w:val="center"/>
      <w:outlineLvl w:val="0"/>
    </w:pPr>
    <w:rPr>
      <w:rFonts w:ascii="黑体" w:eastAsia="黑体"/>
      <w:kern w:val="0"/>
    </w:rPr>
  </w:style>
  <w:style w:type="paragraph" w:customStyle="1" w:styleId="110">
    <w:name w:val="修订1"/>
    <w:hidden/>
    <w:semiHidden/>
    <w:qFormat/>
    <w:uiPriority w:val="0"/>
    <w:rPr>
      <w:rFonts w:ascii="Times New Roman" w:hAnsi="Times New Roman" w:eastAsia="宋体" w:cs="Times New Roman"/>
      <w:kern w:val="2"/>
      <w:sz w:val="21"/>
      <w:lang w:val="en-US" w:eastAsia="zh-CN" w:bidi="ar-SA"/>
    </w:rPr>
  </w:style>
  <w:style w:type="paragraph" w:customStyle="1" w:styleId="111">
    <w:name w:val="4.1.1"/>
    <w:basedOn w:val="35"/>
    <w:qFormat/>
    <w:uiPriority w:val="0"/>
    <w:pPr>
      <w:numPr>
        <w:ilvl w:val="0"/>
        <w:numId w:val="11"/>
      </w:numPr>
      <w:ind w:left="419" w:leftChars="129"/>
    </w:pPr>
    <w:rPr>
      <w:rFonts w:ascii="黑体" w:hAnsi="黑体" w:eastAsia="黑体"/>
      <w:color w:val="000000"/>
      <w:szCs w:val="24"/>
    </w:rPr>
  </w:style>
  <w:style w:type="character" w:customStyle="1" w:styleId="112">
    <w:name w:val="apple-converted-space"/>
    <w:basedOn w:val="27"/>
    <w:qFormat/>
    <w:uiPriority w:val="0"/>
  </w:style>
  <w:style w:type="paragraph" w:customStyle="1" w:styleId="11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styleId="114">
    <w:name w:val="List Paragraph"/>
    <w:basedOn w:val="1"/>
    <w:qFormat/>
    <w:uiPriority w:val="99"/>
    <w:pPr>
      <w:ind w:firstLine="420" w:firstLineChars="200"/>
    </w:pPr>
  </w:style>
  <w:style w:type="paragraph" w:customStyle="1" w:styleId="115">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character" w:customStyle="1" w:styleId="116">
    <w:name w:val="脚注文本 字符"/>
    <w:basedOn w:val="27"/>
    <w:link w:val="19"/>
    <w:qFormat/>
    <w:uiPriority w:val="99"/>
    <w:rPr>
      <w:rFonts w:asciiTheme="minorHAnsi" w:hAnsiTheme="minorHAnsi" w:eastAsiaTheme="minorEastAsia"/>
    </w:rPr>
  </w:style>
  <w:style w:type="paragraph" w:customStyle="1" w:styleId="117">
    <w:name w:val="unnamed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WPSOffice手动目录 1"/>
    <w:qFormat/>
    <w:uiPriority w:val="0"/>
    <w:rPr>
      <w:rFonts w:ascii="Times New Roman" w:hAnsi="Times New Roman" w:eastAsia="宋体" w:cs="Times New Roman"/>
      <w:lang w:val="en-US" w:eastAsia="zh-CN" w:bidi="ar-SA"/>
    </w:rPr>
  </w:style>
  <w:style w:type="paragraph" w:customStyle="1" w:styleId="119">
    <w:name w:val="修订2"/>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18D70-3723-43D8-B4E5-399FFEE924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1142</Words>
  <Characters>6516</Characters>
  <Lines>54</Lines>
  <Paragraphs>15</Paragraphs>
  <TotalTime>1</TotalTime>
  <ScaleCrop>false</ScaleCrop>
  <LinksUpToDate>false</LinksUpToDate>
  <CharactersWithSpaces>7643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2019-05-11T05:57:00Z</dcterms:created>
  <dc:creator>微软用户</dc:creator>
  <cp:lastModifiedBy>老刀</cp:lastModifiedBy>
  <cp:lastPrinted>2018-04-19T08:19:00Z</cp:lastPrinted>
  <dcterms:modified xsi:type="dcterms:W3CDTF">2019-05-14T02:03:28Z</dcterms:modified>
  <dc:title>ICS 03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